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C8" w:rsidRDefault="00A458C8" w:rsidP="00A458C8">
      <w:pPr>
        <w:pStyle w:val="ConsPlusNormal"/>
        <w:widowControl/>
        <w:ind w:firstLine="0"/>
        <w:jc w:val="center"/>
        <w:outlineLvl w:val="0"/>
        <w:rPr>
          <w:rFonts w:ascii="Times New Roman" w:hAnsi="Times New Roman" w:cs="Times New Roman"/>
          <w:b/>
          <w:sz w:val="36"/>
          <w:szCs w:val="36"/>
        </w:rPr>
      </w:pPr>
      <w:bookmarkStart w:id="0" w:name="bookmark245"/>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A458C8" w:rsidRPr="00D47627" w:rsidRDefault="00A458C8" w:rsidP="00A458C8">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A458C8" w:rsidRDefault="00A458C8" w:rsidP="00A458C8">
      <w:pPr>
        <w:pStyle w:val="ConsPlusNormal"/>
        <w:widowControl/>
        <w:ind w:left="4536" w:firstLine="0"/>
        <w:outlineLvl w:val="0"/>
        <w:rPr>
          <w:rFonts w:ascii="Times New Roman" w:hAnsi="Times New Roman" w:cs="Times New Roman"/>
          <w:sz w:val="28"/>
          <w:szCs w:val="28"/>
        </w:rPr>
      </w:pPr>
    </w:p>
    <w:p w:rsidR="00A458C8" w:rsidRDefault="00A458C8" w:rsidP="00A458C8">
      <w:pPr>
        <w:pStyle w:val="ConsPlusNormal"/>
        <w:widowControl/>
        <w:ind w:left="4536" w:firstLine="0"/>
        <w:jc w:val="center"/>
        <w:outlineLvl w:val="0"/>
        <w:rPr>
          <w:rFonts w:ascii="Times New Roman" w:hAnsi="Times New Roman" w:cs="Times New Roman"/>
          <w:sz w:val="28"/>
          <w:szCs w:val="28"/>
        </w:rPr>
      </w:pPr>
    </w:p>
    <w:p w:rsidR="00A458C8" w:rsidRPr="00D47627" w:rsidRDefault="00A458C8" w:rsidP="00A458C8">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A458C8" w:rsidRDefault="00A458C8" w:rsidP="00A458C8">
      <w:pPr>
        <w:pStyle w:val="ConsPlusNormal"/>
        <w:widowControl/>
        <w:ind w:left="4536" w:firstLine="0"/>
        <w:jc w:val="right"/>
        <w:outlineLvl w:val="0"/>
        <w:rPr>
          <w:rFonts w:ascii="Times New Roman" w:hAnsi="Times New Roman" w:cs="Times New Roman"/>
          <w:sz w:val="28"/>
          <w:szCs w:val="28"/>
        </w:rPr>
      </w:pPr>
    </w:p>
    <w:p w:rsidR="00A458C8" w:rsidRDefault="00A458C8" w:rsidP="00A458C8">
      <w:pPr>
        <w:pStyle w:val="ConsPlusNormal"/>
        <w:widowControl/>
        <w:ind w:firstLine="0"/>
        <w:outlineLvl w:val="0"/>
        <w:rPr>
          <w:rFonts w:ascii="Times New Roman" w:hAnsi="Times New Roman" w:cs="Times New Roman"/>
          <w:sz w:val="28"/>
          <w:szCs w:val="28"/>
        </w:rPr>
      </w:pPr>
    </w:p>
    <w:p w:rsidR="00A458C8" w:rsidRPr="000C7A4A" w:rsidRDefault="00C63CE5" w:rsidP="00A458C8">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sidR="000C7A4A">
        <w:rPr>
          <w:rFonts w:ascii="Times New Roman" w:hAnsi="Times New Roman" w:cs="Times New Roman"/>
          <w:sz w:val="28"/>
          <w:szCs w:val="28"/>
          <w:lang w:val="en-US"/>
        </w:rPr>
        <w:t>01</w:t>
      </w:r>
      <w:r>
        <w:rPr>
          <w:rFonts w:ascii="Times New Roman" w:hAnsi="Times New Roman" w:cs="Times New Roman"/>
          <w:sz w:val="28"/>
          <w:szCs w:val="28"/>
        </w:rPr>
        <w:t>» марта</w:t>
      </w:r>
      <w:r w:rsidR="00A458C8">
        <w:rPr>
          <w:rFonts w:ascii="Times New Roman" w:hAnsi="Times New Roman" w:cs="Times New Roman"/>
          <w:sz w:val="28"/>
          <w:szCs w:val="28"/>
        </w:rPr>
        <w:t xml:space="preserve"> 202</w:t>
      </w:r>
      <w:r>
        <w:rPr>
          <w:rFonts w:ascii="Times New Roman" w:hAnsi="Times New Roman" w:cs="Times New Roman"/>
          <w:sz w:val="28"/>
          <w:szCs w:val="28"/>
        </w:rPr>
        <w:t>3</w:t>
      </w:r>
      <w:r w:rsidR="00A458C8">
        <w:rPr>
          <w:rFonts w:ascii="Times New Roman" w:hAnsi="Times New Roman" w:cs="Times New Roman"/>
          <w:sz w:val="28"/>
          <w:szCs w:val="28"/>
        </w:rPr>
        <w:t xml:space="preserve"> года                                                                                         №</w:t>
      </w:r>
      <w:r w:rsidR="000C7A4A" w:rsidRPr="000C7A4A">
        <w:rPr>
          <w:rFonts w:ascii="Times New Roman" w:hAnsi="Times New Roman" w:cs="Times New Roman"/>
          <w:sz w:val="28"/>
          <w:szCs w:val="28"/>
        </w:rPr>
        <w:t>3</w:t>
      </w:r>
      <w:r w:rsidR="000C7A4A">
        <w:rPr>
          <w:rFonts w:ascii="Times New Roman" w:hAnsi="Times New Roman" w:cs="Times New Roman"/>
          <w:sz w:val="28"/>
          <w:szCs w:val="28"/>
          <w:lang w:val="en-US"/>
        </w:rPr>
        <w:t>6</w:t>
      </w:r>
    </w:p>
    <w:p w:rsidR="00A458C8" w:rsidRDefault="00A458C8" w:rsidP="00A458C8">
      <w:pPr>
        <w:pStyle w:val="ConsPlusNormal"/>
        <w:widowControl/>
        <w:ind w:left="4536" w:firstLine="0"/>
        <w:jc w:val="right"/>
        <w:outlineLvl w:val="0"/>
        <w:rPr>
          <w:rFonts w:ascii="Times New Roman" w:hAnsi="Times New Roman" w:cs="Times New Roman"/>
          <w:sz w:val="28"/>
          <w:szCs w:val="28"/>
        </w:rPr>
      </w:pPr>
    </w:p>
    <w:p w:rsidR="00A458C8" w:rsidRDefault="00A458C8" w:rsidP="00A458C8">
      <w:pPr>
        <w:pStyle w:val="ConsPlusNormal"/>
        <w:widowControl/>
        <w:ind w:left="4536" w:firstLine="0"/>
        <w:jc w:val="right"/>
        <w:outlineLvl w:val="0"/>
        <w:rPr>
          <w:rFonts w:ascii="Times New Roman" w:hAnsi="Times New Roman" w:cs="Times New Roman"/>
          <w:sz w:val="28"/>
          <w:szCs w:val="28"/>
        </w:rPr>
      </w:pPr>
    </w:p>
    <w:p w:rsidR="00A458C8" w:rsidRDefault="00A458C8" w:rsidP="00A458C8">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A458C8" w:rsidRDefault="00A458C8" w:rsidP="00A458C8">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E75DF5" w:rsidRDefault="00A458C8" w:rsidP="00A458C8">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муниципальной услуги «</w:t>
      </w:r>
      <w:r w:rsidR="00E75DF5">
        <w:rPr>
          <w:rFonts w:ascii="Times New Roman" w:hAnsi="Times New Roman" w:cs="Times New Roman"/>
          <w:sz w:val="28"/>
          <w:szCs w:val="28"/>
        </w:rPr>
        <w:t xml:space="preserve">Установление </w:t>
      </w:r>
    </w:p>
    <w:p w:rsidR="00E75DF5" w:rsidRDefault="00E75DF5" w:rsidP="00A458C8">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публичного сервитута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A458C8" w:rsidRDefault="00E75DF5" w:rsidP="00A458C8">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главой V.7. Земельного кодекса Российской Федерации</w:t>
      </w:r>
      <w:r w:rsidR="00A458C8">
        <w:rPr>
          <w:rFonts w:ascii="Times New Roman" w:hAnsi="Times New Roman" w:cs="Times New Roman"/>
          <w:sz w:val="28"/>
          <w:szCs w:val="28"/>
        </w:rPr>
        <w:t>»</w:t>
      </w:r>
    </w:p>
    <w:p w:rsidR="00A458C8" w:rsidRDefault="00A458C8" w:rsidP="00A458C8">
      <w:pPr>
        <w:pStyle w:val="ConsPlusNormal"/>
        <w:widowControl/>
        <w:ind w:firstLine="0"/>
        <w:outlineLvl w:val="0"/>
        <w:rPr>
          <w:rFonts w:ascii="Times New Roman" w:hAnsi="Times New Roman" w:cs="Times New Roman"/>
          <w:sz w:val="28"/>
          <w:szCs w:val="28"/>
        </w:rPr>
      </w:pPr>
    </w:p>
    <w:p w:rsidR="00A458C8" w:rsidRDefault="00A458C8" w:rsidP="00A458C8">
      <w:pPr>
        <w:pStyle w:val="ConsPlusNormal"/>
        <w:widowControl/>
        <w:ind w:firstLine="0"/>
        <w:outlineLvl w:val="0"/>
        <w:rPr>
          <w:rFonts w:ascii="Times New Roman" w:hAnsi="Times New Roman" w:cs="Times New Roman"/>
          <w:sz w:val="28"/>
          <w:szCs w:val="28"/>
        </w:rPr>
      </w:pPr>
    </w:p>
    <w:p w:rsidR="00A458C8" w:rsidRDefault="00A458C8" w:rsidP="009D70FF">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r>
      <w:r w:rsidR="009D70FF">
        <w:rPr>
          <w:rFonts w:ascii="Times New Roman" w:hAnsi="Times New Roman" w:cs="Times New Roman"/>
          <w:sz w:val="28"/>
          <w:szCs w:val="28"/>
        </w:rPr>
        <w:t>В соответствии с Земельным кодексом Российской Федерации, руководствуясь Федеральным законом от 27 июля 2010 года №210-ФЗ «Об организации предоставления государственных и муниципальных услуг», Уставом городского поселения «Курорт-Дарасунское», Администрация городского поселения «Курорт-Дарасунское» постановляет:</w:t>
      </w:r>
    </w:p>
    <w:p w:rsidR="00A458C8" w:rsidRDefault="00A458C8" w:rsidP="00E75DF5">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w:t>
      </w:r>
      <w:r w:rsidR="00E75DF5">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Pr>
          <w:rFonts w:ascii="Times New Roman" w:hAnsi="Times New Roman" w:cs="Times New Roman"/>
          <w:sz w:val="28"/>
          <w:szCs w:val="28"/>
        </w:rPr>
        <w:t xml:space="preserve"> согласно приложению. </w:t>
      </w:r>
    </w:p>
    <w:p w:rsidR="00A458C8" w:rsidRDefault="00A458C8" w:rsidP="00A458C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A458C8" w:rsidRDefault="00A458C8" w:rsidP="00A458C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A458C8" w:rsidRDefault="003B0AF8" w:rsidP="00A458C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4</w:t>
      </w:r>
      <w:r w:rsidR="00A458C8">
        <w:rPr>
          <w:rFonts w:ascii="Times New Roman" w:hAnsi="Times New Roman" w:cs="Times New Roman"/>
          <w:sz w:val="28"/>
          <w:szCs w:val="28"/>
        </w:rPr>
        <w:t xml:space="preserve">. </w:t>
      </w:r>
      <w:proofErr w:type="gramStart"/>
      <w:r w:rsidR="00A458C8">
        <w:rPr>
          <w:rFonts w:ascii="Times New Roman" w:hAnsi="Times New Roman" w:cs="Times New Roman"/>
          <w:sz w:val="28"/>
          <w:szCs w:val="28"/>
        </w:rPr>
        <w:t>Контроль за</w:t>
      </w:r>
      <w:proofErr w:type="gramEnd"/>
      <w:r w:rsidR="00A458C8">
        <w:rPr>
          <w:rFonts w:ascii="Times New Roman" w:hAnsi="Times New Roman" w:cs="Times New Roman"/>
          <w:sz w:val="28"/>
          <w:szCs w:val="28"/>
        </w:rPr>
        <w:t xml:space="preserve"> исполнением настоящего Постановления оставляю за собой. </w:t>
      </w:r>
    </w:p>
    <w:p w:rsidR="00A458C8" w:rsidRDefault="00A458C8" w:rsidP="00A458C8">
      <w:pPr>
        <w:pStyle w:val="ConsPlusNormal"/>
        <w:widowControl/>
        <w:ind w:firstLine="708"/>
        <w:jc w:val="both"/>
        <w:outlineLvl w:val="0"/>
        <w:rPr>
          <w:rFonts w:ascii="Times New Roman" w:hAnsi="Times New Roman" w:cs="Times New Roman"/>
          <w:sz w:val="28"/>
          <w:szCs w:val="28"/>
        </w:rPr>
      </w:pPr>
    </w:p>
    <w:p w:rsidR="00C63CE5" w:rsidRDefault="00C63CE5" w:rsidP="00A458C8">
      <w:pPr>
        <w:pStyle w:val="ConsPlusNormal"/>
        <w:widowControl/>
        <w:ind w:firstLine="708"/>
        <w:jc w:val="both"/>
        <w:outlineLvl w:val="0"/>
        <w:rPr>
          <w:rFonts w:ascii="Times New Roman" w:hAnsi="Times New Roman" w:cs="Times New Roman"/>
          <w:sz w:val="28"/>
          <w:szCs w:val="28"/>
        </w:rPr>
      </w:pPr>
    </w:p>
    <w:p w:rsidR="00A458C8" w:rsidRDefault="00A458C8" w:rsidP="00A458C8">
      <w:pPr>
        <w:pStyle w:val="ConsPlusNormal"/>
        <w:widowControl/>
        <w:ind w:firstLine="708"/>
        <w:jc w:val="both"/>
        <w:outlineLvl w:val="0"/>
        <w:rPr>
          <w:rFonts w:ascii="Times New Roman" w:hAnsi="Times New Roman" w:cs="Times New Roman"/>
          <w:sz w:val="28"/>
          <w:szCs w:val="28"/>
        </w:rPr>
      </w:pPr>
    </w:p>
    <w:p w:rsidR="00A458C8" w:rsidRDefault="00A458C8" w:rsidP="00A458C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A458C8" w:rsidRPr="00877E07" w:rsidRDefault="00A458C8" w:rsidP="00A458C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A458C8" w:rsidRDefault="00A458C8" w:rsidP="00A458C8">
      <w:pPr>
        <w:pStyle w:val="ConsPlusNormal"/>
        <w:widowControl/>
        <w:ind w:firstLine="708"/>
        <w:jc w:val="both"/>
        <w:outlineLvl w:val="0"/>
        <w:rPr>
          <w:rFonts w:ascii="Times New Roman" w:hAnsi="Times New Roman" w:cs="Times New Roman"/>
          <w:sz w:val="28"/>
          <w:szCs w:val="28"/>
        </w:rPr>
      </w:pPr>
    </w:p>
    <w:p w:rsidR="001C32DD" w:rsidRDefault="001C32DD" w:rsidP="006A1DE9">
      <w:pPr>
        <w:ind w:left="4536"/>
        <w:jc w:val="center"/>
        <w:rPr>
          <w:rFonts w:ascii="Times New Roman" w:hAnsi="Times New Roman" w:cs="Times New Roman"/>
          <w:sz w:val="28"/>
          <w:szCs w:val="28"/>
        </w:rPr>
      </w:pPr>
    </w:p>
    <w:p w:rsidR="001C32DD" w:rsidRDefault="001C32DD" w:rsidP="006A1DE9">
      <w:pPr>
        <w:ind w:left="4536"/>
        <w:jc w:val="center"/>
        <w:rPr>
          <w:rFonts w:ascii="Times New Roman" w:hAnsi="Times New Roman" w:cs="Times New Roman"/>
          <w:sz w:val="28"/>
          <w:szCs w:val="28"/>
        </w:rPr>
      </w:pPr>
    </w:p>
    <w:p w:rsidR="001C32DD" w:rsidRDefault="001C32DD" w:rsidP="006A1DE9">
      <w:pPr>
        <w:ind w:left="4536"/>
        <w:jc w:val="center"/>
        <w:rPr>
          <w:rFonts w:ascii="Times New Roman" w:hAnsi="Times New Roman" w:cs="Times New Roman"/>
          <w:sz w:val="28"/>
          <w:szCs w:val="28"/>
        </w:rPr>
      </w:pP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lastRenderedPageBreak/>
        <w:t>УТВЕРЖДЕН</w:t>
      </w: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p>
    <w:p w:rsidR="006A1DE9" w:rsidRPr="006A1DE9" w:rsidRDefault="00A458C8" w:rsidP="006A1DE9">
      <w:pPr>
        <w:ind w:left="4536"/>
        <w:jc w:val="center"/>
        <w:rPr>
          <w:rFonts w:ascii="Times New Roman" w:hAnsi="Times New Roman" w:cs="Times New Roman"/>
          <w:sz w:val="28"/>
          <w:szCs w:val="28"/>
        </w:rPr>
      </w:pPr>
      <w:r w:rsidRPr="00A458C8">
        <w:rPr>
          <w:rFonts w:ascii="Times New Roman" w:hAnsi="Times New Roman" w:cs="Times New Roman"/>
          <w:sz w:val="28"/>
          <w:szCs w:val="28"/>
        </w:rPr>
        <w:t>городского поселения «Курорт-Дарасунское»</w:t>
      </w:r>
      <w:r w:rsidR="006A1DE9" w:rsidRPr="006A1DE9">
        <w:rPr>
          <w:rFonts w:ascii="Times New Roman" w:hAnsi="Times New Roman" w:cs="Times New Roman"/>
          <w:i/>
          <w:color w:val="FF0000"/>
          <w:sz w:val="28"/>
          <w:szCs w:val="28"/>
        </w:rPr>
        <w:br/>
      </w:r>
      <w:r w:rsidR="000C7A4A">
        <w:rPr>
          <w:rFonts w:ascii="Times New Roman" w:hAnsi="Times New Roman" w:cs="Times New Roman"/>
          <w:sz w:val="28"/>
          <w:szCs w:val="28"/>
        </w:rPr>
        <w:t>от «</w:t>
      </w:r>
      <w:r w:rsidR="000C7A4A" w:rsidRPr="000C7A4A">
        <w:rPr>
          <w:rFonts w:ascii="Times New Roman" w:hAnsi="Times New Roman" w:cs="Times New Roman"/>
          <w:sz w:val="28"/>
          <w:szCs w:val="28"/>
        </w:rPr>
        <w:t>01</w:t>
      </w:r>
      <w:r w:rsidR="006A1DE9" w:rsidRPr="006A1DE9">
        <w:rPr>
          <w:rFonts w:ascii="Times New Roman" w:hAnsi="Times New Roman" w:cs="Times New Roman"/>
          <w:sz w:val="28"/>
          <w:szCs w:val="28"/>
        </w:rPr>
        <w:t xml:space="preserve">» </w:t>
      </w:r>
      <w:r w:rsidR="000C7A4A">
        <w:rPr>
          <w:rFonts w:ascii="Times New Roman" w:hAnsi="Times New Roman" w:cs="Times New Roman"/>
          <w:sz w:val="28"/>
          <w:szCs w:val="28"/>
        </w:rPr>
        <w:t>марта 2023 г. № 36</w:t>
      </w:r>
    </w:p>
    <w:p w:rsidR="006A1DE9" w:rsidRPr="006A1DE9" w:rsidRDefault="006A1DE9" w:rsidP="006A1DE9">
      <w:pPr>
        <w:ind w:left="4536"/>
        <w:jc w:val="both"/>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6A1DE9" w:rsidRPr="006A1DE9" w:rsidRDefault="006A1DE9"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Pr="006A1DE9">
        <w:rPr>
          <w:rFonts w:ascii="Times New Roman" w:hAnsi="Times New Roman" w:cs="Times New Roman"/>
          <w:b/>
          <w:sz w:val="28"/>
          <w:szCs w:val="28"/>
        </w:rPr>
        <w:t xml:space="preserve">» на территории </w:t>
      </w:r>
    </w:p>
    <w:p w:rsidR="0070703A" w:rsidRDefault="0070703A" w:rsidP="00B11EED">
      <w:pPr>
        <w:ind w:firstLine="709"/>
        <w:jc w:val="both"/>
        <w:rPr>
          <w:rFonts w:ascii="Times New Roman" w:hAnsi="Times New Roman" w:cs="Times New Roman"/>
          <w:b/>
          <w:sz w:val="28"/>
          <w:szCs w:val="28"/>
          <w:highlight w:val="green"/>
        </w:rPr>
      </w:pPr>
      <w:bookmarkStart w:id="1" w:name="bookmark247"/>
      <w:bookmarkEnd w:id="0"/>
    </w:p>
    <w:p w:rsidR="006A1DE9"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Общие положения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1"/>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70703A" w:rsidRPr="00910BB3">
        <w:rPr>
          <w:rFonts w:ascii="Times New Roman" w:hAnsi="Times New Roman" w:cs="Times New Roman"/>
          <w:sz w:val="28"/>
          <w:szCs w:val="28"/>
        </w:rPr>
        <w:t xml:space="preserve"> </w:t>
      </w:r>
      <w:r w:rsidR="00A458C8" w:rsidRPr="00A458C8">
        <w:rPr>
          <w:rFonts w:ascii="Times New Roman" w:hAnsi="Times New Roman" w:cs="Times New Roman"/>
          <w:sz w:val="28"/>
          <w:szCs w:val="28"/>
        </w:rPr>
        <w:t>городского поселения «Курорт-Дарасунское»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w:t>
      </w:r>
      <w:bookmarkStart w:id="2" w:name="_GoBack"/>
      <w:bookmarkEnd w:id="2"/>
      <w:r w:rsidR="001A0D78" w:rsidRPr="00910BB3">
        <w:rPr>
          <w:rFonts w:ascii="Times New Roman" w:hAnsi="Times New Roman" w:cs="Times New Roman"/>
          <w:sz w:val="28"/>
          <w:szCs w:val="28"/>
        </w:rPr>
        <w:t>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3" w:name="bookmark248"/>
      <w:r w:rsidRPr="00910BB3">
        <w:rPr>
          <w:rFonts w:ascii="Times New Roman" w:hAnsi="Times New Roman" w:cs="Times New Roman"/>
          <w:b/>
          <w:sz w:val="28"/>
          <w:szCs w:val="28"/>
        </w:rPr>
        <w:t>Круг заявителей</w:t>
      </w:r>
      <w:bookmarkEnd w:id="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proofErr w:type="gramStart"/>
      <w:r w:rsidR="001A0D78" w:rsidRPr="00910BB3">
        <w:rPr>
          <w:rFonts w:ascii="Times New Roman" w:hAnsi="Times New Roman" w:cs="Times New Roman"/>
          <w:sz w:val="28"/>
          <w:szCs w:val="28"/>
        </w:rPr>
        <w:t>являющееся</w:t>
      </w:r>
      <w:proofErr w:type="gramEnd"/>
      <w:r w:rsidR="001A0D78" w:rsidRPr="00910BB3">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w:t>
      </w:r>
      <w:r w:rsidR="001A0D78" w:rsidRPr="00910BB3">
        <w:rPr>
          <w:rFonts w:ascii="Times New Roman" w:hAnsi="Times New Roman" w:cs="Times New Roman"/>
          <w:sz w:val="28"/>
          <w:szCs w:val="28"/>
        </w:rPr>
        <w:lastRenderedPageBreak/>
        <w:t>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предусмотренное пунктом 1 статьи 56.4 Земельного Кодекса России и </w:t>
      </w:r>
      <w:proofErr w:type="gramStart"/>
      <w:r w:rsidR="001A0D78" w:rsidRPr="00910BB3">
        <w:rPr>
          <w:rFonts w:ascii="Times New Roman" w:hAnsi="Times New Roman" w:cs="Times New Roman"/>
          <w:sz w:val="28"/>
          <w:szCs w:val="28"/>
        </w:rPr>
        <w:t>подавшая</w:t>
      </w:r>
      <w:proofErr w:type="gramEnd"/>
      <w:r w:rsidR="001A0D78" w:rsidRPr="00910BB3">
        <w:rPr>
          <w:rFonts w:ascii="Times New Roman" w:hAnsi="Times New Roman" w:cs="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4"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4"/>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непосредственно при личном приеме заявителя в </w:t>
      </w:r>
      <w:r w:rsidR="00C63CE5" w:rsidRPr="00C63CE5">
        <w:rPr>
          <w:rFonts w:ascii="Times New Roman" w:hAnsi="Times New Roman" w:cs="Times New Roman"/>
          <w:sz w:val="28"/>
          <w:szCs w:val="28"/>
        </w:rPr>
        <w:t>администрацию городского поселения «Курорт-Дарасунское»</w:t>
      </w:r>
      <w:r w:rsidR="0070703A" w:rsidRPr="00910BB3">
        <w:rPr>
          <w:rFonts w:ascii="Times New Roman" w:hAnsi="Times New Roman" w:cs="Times New Roman"/>
          <w:i/>
          <w:color w:val="FF0000"/>
          <w:sz w:val="28"/>
          <w:szCs w:val="28"/>
        </w:rPr>
        <w:t xml:space="preserve"> </w:t>
      </w:r>
      <w:r w:rsidR="001A0D78" w:rsidRPr="00910BB3">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C63CE5" w:rsidRDefault="001A0D78" w:rsidP="00B11EED">
      <w:pPr>
        <w:ind w:firstLine="709"/>
        <w:jc w:val="both"/>
        <w:rPr>
          <w:rFonts w:ascii="Times New Roman" w:hAnsi="Times New Roman" w:cs="Times New Roman"/>
          <w:i/>
          <w:color w:val="FF0000"/>
          <w:sz w:val="28"/>
          <w:szCs w:val="28"/>
        </w:rPr>
      </w:pPr>
      <w:r w:rsidRPr="00910BB3">
        <w:rPr>
          <w:rFonts w:ascii="Times New Roman" w:hAnsi="Times New Roman" w:cs="Times New Roman"/>
          <w:sz w:val="28"/>
          <w:szCs w:val="28"/>
        </w:rPr>
        <w:t xml:space="preserve">на официальном сайте Уполномоченного органа </w:t>
      </w:r>
      <w:hyperlink r:id="rId10" w:history="1">
        <w:r w:rsidR="00C63CE5" w:rsidRPr="00C8490B">
          <w:rPr>
            <w:rStyle w:val="a3"/>
            <w:rFonts w:ascii="Times New Roman" w:hAnsi="Times New Roman" w:cs="Times New Roman"/>
            <w:i/>
            <w:sz w:val="28"/>
            <w:szCs w:val="28"/>
          </w:rPr>
          <w:t>https://www.kur-darasun.ru/</w:t>
        </w:r>
      </w:hyperlink>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910BB3">
        <w:rPr>
          <w:rFonts w:ascii="Times New Roman" w:hAnsi="Times New Roman" w:cs="Times New Roman"/>
          <w:sz w:val="28"/>
          <w:szCs w:val="28"/>
        </w:rPr>
        <w:t>обратившихся</w:t>
      </w:r>
      <w:proofErr w:type="gramEnd"/>
      <w:r w:rsidR="001A0D78" w:rsidRPr="00910BB3">
        <w:rPr>
          <w:rFonts w:ascii="Times New Roman" w:hAnsi="Times New Roman" w:cs="Times New Roman"/>
          <w:sz w:val="28"/>
          <w:szCs w:val="28"/>
        </w:rPr>
        <w:t xml:space="preserve">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5"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5"/>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70703A"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 xml:space="preserve">услуга предоставляется Уполномоченным органом </w:t>
      </w:r>
      <w:r w:rsidR="00C63CE5">
        <w:rPr>
          <w:rFonts w:ascii="Times New Roman" w:hAnsi="Times New Roman" w:cs="Times New Roman"/>
          <w:sz w:val="28"/>
          <w:szCs w:val="28"/>
        </w:rPr>
        <w:t>–</w:t>
      </w:r>
      <w:r w:rsidR="0070703A" w:rsidRPr="00910BB3">
        <w:rPr>
          <w:rFonts w:ascii="Times New Roman" w:hAnsi="Times New Roman" w:cs="Times New Roman"/>
          <w:sz w:val="28"/>
          <w:szCs w:val="28"/>
        </w:rPr>
        <w:t> </w:t>
      </w:r>
      <w:r w:rsidR="00C63CE5" w:rsidRPr="00C63CE5">
        <w:rPr>
          <w:rFonts w:ascii="Times New Roman" w:hAnsi="Times New Roman" w:cs="Times New Roman"/>
          <w:sz w:val="28"/>
          <w:szCs w:val="28"/>
        </w:rPr>
        <w:t>Администрацией городского поселения «К</w:t>
      </w:r>
      <w:r w:rsidR="00C63CE5">
        <w:rPr>
          <w:rFonts w:ascii="Times New Roman" w:hAnsi="Times New Roman" w:cs="Times New Roman"/>
          <w:sz w:val="28"/>
          <w:szCs w:val="28"/>
        </w:rPr>
        <w:t>у</w:t>
      </w:r>
      <w:r w:rsidR="00C63CE5" w:rsidRPr="00C63CE5">
        <w:rPr>
          <w:rFonts w:ascii="Times New Roman" w:hAnsi="Times New Roman" w:cs="Times New Roman"/>
          <w:sz w:val="28"/>
          <w:szCs w:val="28"/>
        </w:rPr>
        <w:t>рорт-Дарасунское»</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w:t>
      </w:r>
      <w:proofErr w:type="gramStart"/>
      <w:r w:rsidRPr="00910BB3">
        <w:rPr>
          <w:rFonts w:ascii="Times New Roman" w:hAnsi="Times New Roman" w:cs="Times New Roman"/>
          <w:sz w:val="28"/>
          <w:szCs w:val="28"/>
        </w:rPr>
        <w:t>с</w:t>
      </w:r>
      <w:proofErr w:type="gramEnd"/>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001A0D78" w:rsidRPr="00910BB3">
        <w:rPr>
          <w:rFonts w:ascii="Times New Roman" w:hAnsi="Times New Roman" w:cs="Times New Roman"/>
          <w:sz w:val="28"/>
          <w:szCs w:val="28"/>
        </w:rPr>
        <w:lastRenderedPageBreak/>
        <w:t>идентификац</w:t>
      </w:r>
      <w:proofErr w:type="gramStart"/>
      <w:r w:rsidR="001A0D78" w:rsidRPr="00910BB3">
        <w:rPr>
          <w:rFonts w:ascii="Times New Roman" w:hAnsi="Times New Roman" w:cs="Times New Roman"/>
          <w:sz w:val="28"/>
          <w:szCs w:val="28"/>
        </w:rPr>
        <w:t>ии и ау</w:t>
      </w:r>
      <w:proofErr w:type="gramEnd"/>
      <w:r w:rsidR="001A0D78" w:rsidRPr="00910BB3">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которые находятся в распоряжении органов </w:t>
      </w:r>
      <w:r w:rsidRPr="00910BB3">
        <w:rPr>
          <w:rFonts w:ascii="Times New Roman" w:hAnsi="Times New Roman" w:cs="Times New Roman"/>
          <w:b/>
          <w:sz w:val="28"/>
          <w:szCs w:val="28"/>
        </w:rPr>
        <w:lastRenderedPageBreak/>
        <w:t>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910BB3">
        <w:rPr>
          <w:rFonts w:ascii="Times New Roman" w:hAnsi="Times New Roman" w:cs="Times New Roman"/>
          <w:sz w:val="28"/>
          <w:szCs w:val="28"/>
        </w:rPr>
        <w:lastRenderedPageBreak/>
        <w:t xml:space="preserve">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10BB3">
        <w:rPr>
          <w:rFonts w:ascii="Times New Roman" w:hAnsi="Times New Roman" w:cs="Times New Roman"/>
          <w:sz w:val="28"/>
          <w:szCs w:val="28"/>
        </w:rPr>
        <w:t xml:space="preserve">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6"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7"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proofErr w:type="gramStart"/>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1A0D78" w:rsidRPr="00910BB3">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proofErr w:type="gramStart"/>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8"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8"/>
      <w:r w:rsidR="006A1DE9" w:rsidRPr="00910BB3">
        <w:rPr>
          <w:rFonts w:ascii="Times New Roman" w:hAnsi="Times New Roman" w:cs="Times New Roman"/>
          <w:b/>
          <w:sz w:val="28"/>
          <w:szCs w:val="28"/>
        </w:rPr>
        <w:t xml:space="preserve"> </w:t>
      </w:r>
      <w:bookmarkStart w:id="9"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9"/>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10"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10"/>
      <w:r w:rsidR="006A1DE9" w:rsidRPr="00910BB3">
        <w:rPr>
          <w:rFonts w:ascii="Times New Roman" w:hAnsi="Times New Roman" w:cs="Times New Roman"/>
          <w:b/>
          <w:sz w:val="28"/>
          <w:szCs w:val="28"/>
        </w:rPr>
        <w:t xml:space="preserve"> </w:t>
      </w:r>
      <w:bookmarkStart w:id="11" w:name="bookmark257"/>
      <w:r w:rsidRPr="00910BB3">
        <w:rPr>
          <w:rFonts w:ascii="Times New Roman" w:hAnsi="Times New Roman" w:cs="Times New Roman"/>
          <w:b/>
          <w:sz w:val="28"/>
          <w:szCs w:val="28"/>
        </w:rPr>
        <w:t xml:space="preserve">оплаты, взимаемой за предоставление </w:t>
      </w:r>
      <w:bookmarkEnd w:id="11"/>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2"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2"/>
      <w:r w:rsidR="006A1DE9" w:rsidRPr="00910BB3">
        <w:rPr>
          <w:rFonts w:ascii="Times New Roman" w:hAnsi="Times New Roman" w:cs="Times New Roman"/>
          <w:b/>
          <w:sz w:val="28"/>
          <w:szCs w:val="28"/>
        </w:rPr>
        <w:t xml:space="preserve"> </w:t>
      </w:r>
      <w:bookmarkStart w:id="13"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3"/>
      <w:r w:rsidR="006A1DE9" w:rsidRPr="00910BB3">
        <w:rPr>
          <w:rFonts w:ascii="Times New Roman" w:hAnsi="Times New Roman" w:cs="Times New Roman"/>
          <w:b/>
          <w:sz w:val="28"/>
          <w:szCs w:val="28"/>
        </w:rPr>
        <w:t xml:space="preserve"> </w:t>
      </w:r>
      <w:bookmarkStart w:id="14" w:name="bookmark261"/>
      <w:r w:rsidRPr="00910BB3">
        <w:rPr>
          <w:rFonts w:ascii="Times New Roman" w:hAnsi="Times New Roman" w:cs="Times New Roman"/>
          <w:b/>
          <w:sz w:val="28"/>
          <w:szCs w:val="28"/>
        </w:rPr>
        <w:t>такой платы</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5"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6"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w:t>
      </w:r>
      <w:proofErr w:type="gramEnd"/>
      <w:r w:rsidRPr="00910BB3">
        <w:rPr>
          <w:rFonts w:ascii="Times New Roman" w:hAnsi="Times New Roman" w:cs="Times New Roman"/>
          <w:sz w:val="28"/>
          <w:szCs w:val="28"/>
        </w:rPr>
        <w:t xml:space="preserve">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7"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7"/>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w:t>
      </w:r>
      <w:proofErr w:type="gramStart"/>
      <w:r w:rsidR="001A0D78" w:rsidRPr="00910BB3">
        <w:rPr>
          <w:rFonts w:ascii="Times New Roman" w:hAnsi="Times New Roman" w:cs="Times New Roman"/>
          <w:sz w:val="28"/>
          <w:szCs w:val="28"/>
        </w:rPr>
        <w:t>,</w:t>
      </w:r>
      <w:proofErr w:type="gramEnd"/>
      <w:r w:rsidR="001A0D78" w:rsidRPr="00910BB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10BB3">
        <w:rPr>
          <w:rFonts w:ascii="Times New Roman" w:hAnsi="Times New Roman" w:cs="Times New Roman"/>
          <w:sz w:val="28"/>
          <w:szCs w:val="28"/>
        </w:rPr>
        <w:t>а-</w:t>
      </w:r>
      <w:proofErr w:type="gramEnd"/>
      <w:r w:rsidRPr="00910BB3">
        <w:rPr>
          <w:rFonts w:ascii="Times New Roman" w:hAnsi="Times New Roman" w:cs="Times New Roman"/>
          <w:sz w:val="28"/>
          <w:szCs w:val="28"/>
        </w:rPr>
        <w:t xml:space="preserve">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 </w:t>
      </w:r>
      <w:proofErr w:type="spellStart"/>
      <w:r w:rsidRPr="00910BB3">
        <w:rPr>
          <w:rFonts w:ascii="Times New Roman" w:hAnsi="Times New Roman" w:cs="Times New Roman"/>
          <w:sz w:val="28"/>
          <w:szCs w:val="28"/>
        </w:rPr>
        <w:t>сурдопереводчика</w:t>
      </w:r>
      <w:proofErr w:type="spellEnd"/>
      <w:r w:rsidRPr="00910BB3">
        <w:rPr>
          <w:rFonts w:ascii="Times New Roman" w:hAnsi="Times New Roman" w:cs="Times New Roman"/>
          <w:sz w:val="28"/>
          <w:szCs w:val="28"/>
        </w:rPr>
        <w:t xml:space="preserve"> и </w:t>
      </w:r>
      <w:proofErr w:type="spellStart"/>
      <w:r w:rsidRPr="00910BB3">
        <w:rPr>
          <w:rFonts w:ascii="Times New Roman" w:hAnsi="Times New Roman" w:cs="Times New Roman"/>
          <w:sz w:val="28"/>
          <w:szCs w:val="28"/>
        </w:rPr>
        <w:t>тифлосурдопереводчика</w:t>
      </w:r>
      <w:proofErr w:type="spellEnd"/>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8"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w:t>
      </w:r>
      <w:proofErr w:type="gramStart"/>
      <w:r w:rsidR="001A0D78" w:rsidRPr="00910BB3">
        <w:rPr>
          <w:rFonts w:ascii="Times New Roman" w:hAnsi="Times New Roman" w:cs="Times New Roman"/>
          <w:sz w:val="28"/>
          <w:szCs w:val="28"/>
        </w:rPr>
        <w:t>итогам</w:t>
      </w:r>
      <w:proofErr w:type="gramEnd"/>
      <w:r w:rsidR="001A0D78" w:rsidRPr="00910BB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w:t>
      </w:r>
      <w:r w:rsidRPr="00910BB3">
        <w:rPr>
          <w:rFonts w:ascii="Times New Roman" w:hAnsi="Times New Roman" w:cs="Times New Roman"/>
          <w:sz w:val="28"/>
          <w:szCs w:val="28"/>
        </w:rPr>
        <w:lastRenderedPageBreak/>
        <w:t>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910BB3">
        <w:rPr>
          <w:rFonts w:ascii="Times New Roman" w:hAnsi="Times New Roman" w:cs="Times New Roman"/>
          <w:sz w:val="28"/>
          <w:szCs w:val="28"/>
        </w:rPr>
        <w:t>xml</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odt</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pdf</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jpeg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zip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rar</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sig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png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bmp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tiff</w:t>
      </w:r>
      <w:proofErr w:type="spellEnd"/>
      <w:r w:rsidRPr="00910BB3">
        <w:rPr>
          <w:rFonts w:ascii="Times New Roman" w:hAnsi="Times New Roman" w:cs="Times New Roman"/>
          <w:sz w:val="28"/>
          <w:szCs w:val="28"/>
        </w:rPr>
        <w:t xml:space="preserve">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0BB3">
        <w:rPr>
          <w:rFonts w:ascii="Times New Roman" w:hAnsi="Times New Roman" w:cs="Times New Roman"/>
          <w:sz w:val="28"/>
          <w:szCs w:val="28"/>
        </w:rPr>
        <w:t>dpi</w:t>
      </w:r>
      <w:proofErr w:type="spellEnd"/>
      <w:r w:rsidRPr="00910BB3">
        <w:rPr>
          <w:rFonts w:ascii="Times New Roman" w:hAnsi="Times New Roman" w:cs="Times New Roman"/>
          <w:sz w:val="28"/>
          <w:szCs w:val="28"/>
        </w:rPr>
        <w:t xml:space="preserve">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Документы, подлежащие представлению в форматах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или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9"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0D7C5C" w:rsidRPr="00910BB3" w:rsidRDefault="001A0D78" w:rsidP="00B11EED">
      <w:pPr>
        <w:ind w:firstLine="709"/>
        <w:jc w:val="both"/>
        <w:rPr>
          <w:rFonts w:ascii="Times New Roman" w:hAnsi="Times New Roman" w:cs="Times New Roman"/>
          <w:b/>
          <w:sz w:val="28"/>
          <w:szCs w:val="28"/>
        </w:rPr>
      </w:pPr>
      <w:bookmarkStart w:id="20" w:name="bookmark268"/>
      <w:r w:rsidRPr="00910BB3">
        <w:rPr>
          <w:rFonts w:ascii="Times New Roman" w:hAnsi="Times New Roman" w:cs="Times New Roman"/>
          <w:b/>
          <w:sz w:val="28"/>
          <w:szCs w:val="28"/>
        </w:rPr>
        <w:t>Исчерпывающий перечень административных процедур</w:t>
      </w:r>
      <w:bookmarkEnd w:id="2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Pr="00910BB3">
        <w:rPr>
          <w:rFonts w:ascii="Times New Roman" w:hAnsi="Times New Roman" w:cs="Times New Roman"/>
          <w:sz w:val="28"/>
          <w:szCs w:val="28"/>
        </w:rPr>
        <w:t>подуслуги</w:t>
      </w:r>
      <w:proofErr w:type="spellEnd"/>
      <w:r w:rsidRPr="00910BB3">
        <w:rPr>
          <w:rFonts w:ascii="Times New Roman" w:hAnsi="Times New Roman" w:cs="Times New Roman"/>
          <w:sz w:val="28"/>
          <w:szCs w:val="28"/>
        </w:rPr>
        <w:t xml:space="preserve">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1" w:name="bookmark269"/>
      <w:r w:rsidRPr="00910BB3">
        <w:rPr>
          <w:rFonts w:ascii="Times New Roman" w:hAnsi="Times New Roman" w:cs="Times New Roman"/>
          <w:b/>
          <w:sz w:val="28"/>
          <w:szCs w:val="28"/>
        </w:rPr>
        <w:t>Перечень административных процедур (действий) при предоставлении</w:t>
      </w:r>
      <w:bookmarkStart w:id="22" w:name="bookmark270"/>
      <w:bookmarkEnd w:id="21"/>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3"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3"/>
      <w:r w:rsidR="006A1DE9" w:rsidRPr="00910BB3">
        <w:rPr>
          <w:rFonts w:ascii="Times New Roman" w:hAnsi="Times New Roman" w:cs="Times New Roman"/>
          <w:b/>
          <w:sz w:val="28"/>
          <w:szCs w:val="28"/>
        </w:rPr>
        <w:t xml:space="preserve"> </w:t>
      </w:r>
      <w:bookmarkStart w:id="24" w:name="bookmark272"/>
      <w:r w:rsidRPr="00910BB3">
        <w:rPr>
          <w:rFonts w:ascii="Times New Roman" w:hAnsi="Times New Roman" w:cs="Times New Roman"/>
          <w:b/>
          <w:sz w:val="28"/>
          <w:szCs w:val="28"/>
        </w:rPr>
        <w:t>электронной форме</w:t>
      </w:r>
      <w:bookmarkEnd w:id="2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910BB3">
        <w:rPr>
          <w:rFonts w:ascii="Times New Roman" w:hAnsi="Times New Roman" w:cs="Times New Roman"/>
          <w:sz w:val="28"/>
          <w:szCs w:val="28"/>
        </w:rPr>
        <w:t>потери</w:t>
      </w:r>
      <w:proofErr w:type="gramEnd"/>
      <w:r w:rsidR="001A0D78" w:rsidRPr="00910BB3">
        <w:rPr>
          <w:rFonts w:ascii="Times New Roman" w:hAnsi="Times New Roman" w:cs="Times New Roman"/>
          <w:sz w:val="28"/>
          <w:szCs w:val="28"/>
        </w:rPr>
        <w:t xml:space="preserve">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Сформированное и подписанное </w:t>
      </w:r>
      <w:proofErr w:type="gramStart"/>
      <w:r w:rsidRPr="00910BB3">
        <w:rPr>
          <w:rFonts w:ascii="Times New Roman" w:hAnsi="Times New Roman" w:cs="Times New Roman"/>
          <w:sz w:val="28"/>
          <w:szCs w:val="28"/>
        </w:rPr>
        <w:t>заявление</w:t>
      </w:r>
      <w:proofErr w:type="gramEnd"/>
      <w:r w:rsidRPr="00910BB3">
        <w:rPr>
          <w:rFonts w:ascii="Times New Roman" w:hAnsi="Times New Roman" w:cs="Times New Roman"/>
          <w:sz w:val="28"/>
          <w:szCs w:val="28"/>
        </w:rPr>
        <w:t xml:space="preserve">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lastRenderedPageBreak/>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roofErr w:type="gramEnd"/>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w:t>
      </w:r>
      <w:proofErr w:type="gramEnd"/>
      <w:r w:rsidR="001A152E" w:rsidRPr="00910BB3">
        <w:rPr>
          <w:rFonts w:ascii="Times New Roman" w:hAnsi="Times New Roman" w:cs="Times New Roman"/>
          <w:sz w:val="28"/>
          <w:szCs w:val="28"/>
        </w:rPr>
        <w:t xml:space="preserve"> </w:t>
      </w:r>
      <w:proofErr w:type="gramStart"/>
      <w:r w:rsidR="001A152E" w:rsidRPr="00910BB3">
        <w:rPr>
          <w:rFonts w:ascii="Times New Roman" w:hAnsi="Times New Roman" w:cs="Times New Roman"/>
          <w:sz w:val="28"/>
          <w:szCs w:val="28"/>
        </w:rPr>
        <w:t>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10BB3">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proofErr w:type="gramStart"/>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предоставлении</w:t>
      </w:r>
      <w:proofErr w:type="gramEnd"/>
      <w:r w:rsidRPr="00910BB3">
        <w:rPr>
          <w:rFonts w:ascii="Times New Roman" w:hAnsi="Times New Roman" w:cs="Times New Roman"/>
          <w:sz w:val="28"/>
          <w:szCs w:val="28"/>
        </w:rPr>
        <w:t xml:space="preserve">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b/>
          <w:sz w:val="28"/>
          <w:szCs w:val="28"/>
        </w:rPr>
      </w:pPr>
      <w:bookmarkStart w:id="25" w:name="bookmark275"/>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 xml:space="preserve">Формы </w:t>
      </w:r>
      <w:proofErr w:type="gramStart"/>
      <w:r w:rsidR="001A0D78" w:rsidRPr="00910BB3">
        <w:rPr>
          <w:rFonts w:ascii="Times New Roman" w:hAnsi="Times New Roman" w:cs="Times New Roman"/>
          <w:b/>
          <w:sz w:val="28"/>
          <w:szCs w:val="28"/>
        </w:rPr>
        <w:t>контроля за</w:t>
      </w:r>
      <w:proofErr w:type="gramEnd"/>
      <w:r w:rsidR="001A0D78" w:rsidRPr="00910BB3">
        <w:rPr>
          <w:rFonts w:ascii="Times New Roman" w:hAnsi="Times New Roman" w:cs="Times New Roman"/>
          <w:b/>
          <w:sz w:val="28"/>
          <w:szCs w:val="28"/>
        </w:rPr>
        <w:t xml:space="preserve"> исполнением административного регламента</w:t>
      </w:r>
      <w:bookmarkEnd w:id="25"/>
    </w:p>
    <w:p w:rsidR="000D7C5C" w:rsidRPr="00910BB3" w:rsidRDefault="001A0D78" w:rsidP="00B11EED">
      <w:pPr>
        <w:ind w:firstLine="709"/>
        <w:jc w:val="both"/>
        <w:rPr>
          <w:rFonts w:ascii="Times New Roman" w:hAnsi="Times New Roman" w:cs="Times New Roman"/>
          <w:b/>
          <w:sz w:val="28"/>
          <w:szCs w:val="28"/>
        </w:rPr>
      </w:pPr>
      <w:bookmarkStart w:id="26" w:name="bookmark276"/>
      <w:r w:rsidRPr="00910BB3">
        <w:rPr>
          <w:rFonts w:ascii="Times New Roman" w:hAnsi="Times New Roman" w:cs="Times New Roman"/>
          <w:b/>
          <w:sz w:val="28"/>
          <w:szCs w:val="28"/>
        </w:rPr>
        <w:t xml:space="preserve">Порядок осуществления текущего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26"/>
      <w:r w:rsidR="006A1DE9" w:rsidRPr="00910BB3">
        <w:rPr>
          <w:rFonts w:ascii="Times New Roman" w:hAnsi="Times New Roman" w:cs="Times New Roman"/>
          <w:b/>
          <w:sz w:val="28"/>
          <w:szCs w:val="28"/>
        </w:rPr>
        <w:t xml:space="preserve"> </w:t>
      </w:r>
      <w:bookmarkStart w:id="27"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w:t>
      </w:r>
      <w:r w:rsidRPr="00910BB3">
        <w:rPr>
          <w:rFonts w:ascii="Times New Roman" w:hAnsi="Times New Roman" w:cs="Times New Roman"/>
          <w:b/>
          <w:sz w:val="28"/>
          <w:szCs w:val="28"/>
        </w:rPr>
        <w:lastRenderedPageBreak/>
        <w:t xml:space="preserve">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7"/>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Текущий </w:t>
      </w:r>
      <w:proofErr w:type="gramStart"/>
      <w:r w:rsidRPr="00910BB3">
        <w:rPr>
          <w:rFonts w:ascii="Times New Roman" w:hAnsi="Times New Roman" w:cs="Times New Roman"/>
          <w:sz w:val="28"/>
          <w:szCs w:val="28"/>
        </w:rPr>
        <w:t>контроль за</w:t>
      </w:r>
      <w:proofErr w:type="gramEnd"/>
      <w:r w:rsidRPr="00910BB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proofErr w:type="gramStart"/>
      <w:r w:rsidR="001A0D78" w:rsidRPr="00910BB3">
        <w:rPr>
          <w:rFonts w:ascii="Times New Roman" w:hAnsi="Times New Roman" w:cs="Times New Roman"/>
          <w:sz w:val="28"/>
          <w:szCs w:val="28"/>
        </w:rPr>
        <w:t>Контроль за</w:t>
      </w:r>
      <w:proofErr w:type="gramEnd"/>
      <w:r w:rsidR="001A0D78" w:rsidRPr="00910BB3">
        <w:rPr>
          <w:rFonts w:ascii="Times New Roman" w:hAnsi="Times New Roman" w:cs="Times New Roman"/>
          <w:sz w:val="28"/>
          <w:szCs w:val="28"/>
        </w:rPr>
        <w:t xml:space="preserve">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8"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Pr="00F55C87">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8"/>
      <w:r w:rsidR="006A1DE9" w:rsidRPr="00910BB3">
        <w:rPr>
          <w:rFonts w:ascii="Times New Roman" w:hAnsi="Times New Roman" w:cs="Times New Roman"/>
          <w:b/>
          <w:sz w:val="28"/>
          <w:szCs w:val="28"/>
        </w:rPr>
        <w:t xml:space="preserve"> </w:t>
      </w:r>
      <w:bookmarkStart w:id="29" w:name="bookmark279"/>
      <w:r w:rsidRPr="00910BB3">
        <w:rPr>
          <w:rFonts w:ascii="Times New Roman" w:hAnsi="Times New Roman" w:cs="Times New Roman"/>
          <w:b/>
          <w:sz w:val="28"/>
          <w:szCs w:val="28"/>
        </w:rPr>
        <w:t>их объединений и организаций</w:t>
      </w:r>
      <w:bookmarkEnd w:id="29"/>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910BB3">
        <w:rPr>
          <w:rFonts w:ascii="Times New Roman" w:hAnsi="Times New Roman" w:cs="Times New Roman"/>
          <w:sz w:val="28"/>
          <w:szCs w:val="28"/>
        </w:rPr>
        <w:t>контроль за</w:t>
      </w:r>
      <w:proofErr w:type="gramEnd"/>
      <w:r w:rsidR="001A0D78" w:rsidRPr="00910BB3">
        <w:rPr>
          <w:rFonts w:ascii="Times New Roman" w:hAnsi="Times New Roman" w:cs="Times New Roman"/>
          <w:sz w:val="28"/>
          <w:szCs w:val="28"/>
        </w:rPr>
        <w:t xml:space="preserve">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30"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30"/>
      <w:r w:rsidR="006A1DE9" w:rsidRPr="00910BB3">
        <w:rPr>
          <w:rFonts w:ascii="Times New Roman" w:hAnsi="Times New Roman" w:cs="Times New Roman"/>
          <w:b/>
          <w:sz w:val="28"/>
          <w:szCs w:val="28"/>
        </w:rPr>
        <w:t xml:space="preserve"> </w:t>
      </w:r>
      <w:bookmarkStart w:id="31" w:name="bookmark281"/>
      <w:r w:rsidR="001A0D78" w:rsidRPr="00910BB3">
        <w:rPr>
          <w:rFonts w:ascii="Times New Roman" w:hAnsi="Times New Roman" w:cs="Times New Roman"/>
          <w:b/>
          <w:sz w:val="28"/>
          <w:szCs w:val="28"/>
        </w:rPr>
        <w:t>служащих</w:t>
      </w:r>
      <w:bookmarkEnd w:id="3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proofErr w:type="gramStart"/>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roofErr w:type="gramEnd"/>
    </w:p>
    <w:p w:rsidR="000D7C5C" w:rsidRPr="00910BB3" w:rsidRDefault="001A0D78" w:rsidP="00B11EED">
      <w:pPr>
        <w:ind w:firstLine="709"/>
        <w:jc w:val="both"/>
        <w:rPr>
          <w:rFonts w:ascii="Times New Roman" w:hAnsi="Times New Roman" w:cs="Times New Roman"/>
          <w:b/>
          <w:sz w:val="28"/>
          <w:szCs w:val="28"/>
        </w:rPr>
      </w:pPr>
      <w:bookmarkStart w:id="32"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2"/>
      <w:r w:rsidR="006A1DE9" w:rsidRPr="00910BB3">
        <w:rPr>
          <w:rFonts w:ascii="Times New Roman" w:hAnsi="Times New Roman" w:cs="Times New Roman"/>
          <w:b/>
          <w:sz w:val="28"/>
          <w:szCs w:val="28"/>
        </w:rPr>
        <w:t xml:space="preserve"> </w:t>
      </w:r>
      <w:bookmarkStart w:id="33"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4"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r w:rsidR="006A1DE9" w:rsidRPr="00910BB3">
        <w:rPr>
          <w:rFonts w:ascii="Times New Roman" w:hAnsi="Times New Roman" w:cs="Times New Roman"/>
          <w:b/>
          <w:sz w:val="28"/>
          <w:szCs w:val="28"/>
        </w:rPr>
        <w:t xml:space="preserve"> </w:t>
      </w:r>
      <w:bookmarkStart w:id="35" w:name="bookmark285"/>
      <w:r w:rsidRPr="00910BB3">
        <w:rPr>
          <w:rFonts w:ascii="Times New Roman" w:hAnsi="Times New Roman" w:cs="Times New Roman"/>
          <w:b/>
          <w:sz w:val="28"/>
          <w:szCs w:val="28"/>
        </w:rPr>
        <w:t>муниципальных услуг (функций)</w:t>
      </w:r>
      <w:bookmarkEnd w:id="35"/>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6" w:name="bookmark286"/>
      <w:proofErr w:type="gramStart"/>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6"/>
      <w:r w:rsidR="0070703A" w:rsidRPr="00910BB3">
        <w:rPr>
          <w:rFonts w:ascii="Times New Roman" w:hAnsi="Times New Roman" w:cs="Times New Roman"/>
          <w:b/>
          <w:sz w:val="28"/>
          <w:szCs w:val="28"/>
        </w:rPr>
        <w:t>муниципальной услуги</w:t>
      </w:r>
      <w:proofErr w:type="gramEnd"/>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7"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8" w:name="bookmark289"/>
      <w:bookmarkEnd w:id="37"/>
      <w:r w:rsidR="001A0D78" w:rsidRPr="00910BB3">
        <w:rPr>
          <w:rFonts w:ascii="Times New Roman" w:hAnsi="Times New Roman" w:cs="Times New Roman"/>
          <w:b/>
          <w:sz w:val="28"/>
          <w:szCs w:val="28"/>
        </w:rPr>
        <w:t>муниципальных услуг</w:t>
      </w:r>
      <w:bookmarkEnd w:id="38"/>
    </w:p>
    <w:p w:rsidR="000D7C5C" w:rsidRPr="00910BB3" w:rsidRDefault="001A0D78" w:rsidP="00B11EED">
      <w:pPr>
        <w:ind w:firstLine="709"/>
        <w:jc w:val="both"/>
        <w:rPr>
          <w:rFonts w:ascii="Times New Roman" w:hAnsi="Times New Roman" w:cs="Times New Roman"/>
          <w:b/>
          <w:sz w:val="28"/>
          <w:szCs w:val="28"/>
        </w:rPr>
      </w:pPr>
      <w:bookmarkStart w:id="39"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9"/>
      <w:r w:rsidR="006A1DE9" w:rsidRPr="00910BB3">
        <w:rPr>
          <w:rFonts w:ascii="Times New Roman" w:hAnsi="Times New Roman" w:cs="Times New Roman"/>
          <w:b/>
          <w:sz w:val="28"/>
          <w:szCs w:val="28"/>
        </w:rPr>
        <w:t xml:space="preserve"> </w:t>
      </w:r>
      <w:bookmarkStart w:id="40" w:name="bookmark291"/>
      <w:r w:rsidRPr="00910BB3">
        <w:rPr>
          <w:rFonts w:ascii="Times New Roman" w:hAnsi="Times New Roman" w:cs="Times New Roman"/>
          <w:b/>
          <w:sz w:val="28"/>
          <w:szCs w:val="28"/>
        </w:rPr>
        <w:t>многофункциональными центрами</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910BB3">
        <w:rPr>
          <w:rFonts w:ascii="Times New Roman" w:hAnsi="Times New Roman" w:cs="Times New Roman"/>
          <w:sz w:val="28"/>
          <w:szCs w:val="28"/>
        </w:rPr>
        <w:t>заверение выписок</w:t>
      </w:r>
      <w:proofErr w:type="gramEnd"/>
      <w:r w:rsidRPr="00910BB3">
        <w:rPr>
          <w:rFonts w:ascii="Times New Roman" w:hAnsi="Times New Roman" w:cs="Times New Roman"/>
          <w:sz w:val="28"/>
          <w:szCs w:val="28"/>
        </w:rPr>
        <w:t xml:space="preserve">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41" w:name="bookmark292"/>
      <w:r w:rsidRPr="00910BB3">
        <w:rPr>
          <w:rFonts w:ascii="Times New Roman" w:hAnsi="Times New Roman" w:cs="Times New Roman"/>
          <w:b/>
          <w:sz w:val="28"/>
          <w:szCs w:val="28"/>
        </w:rPr>
        <w:t>Информирование заявителей</w:t>
      </w:r>
      <w:bookmarkEnd w:id="4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910BB3" w:rsidRDefault="001A0D78" w:rsidP="00B11EED">
      <w:pPr>
        <w:ind w:firstLine="709"/>
        <w:jc w:val="both"/>
        <w:rPr>
          <w:rFonts w:ascii="Times New Roman" w:hAnsi="Times New Roman" w:cs="Times New Roman"/>
          <w:b/>
          <w:sz w:val="28"/>
          <w:szCs w:val="28"/>
        </w:rPr>
      </w:pPr>
      <w:bookmarkStart w:id="42" w:name="bookmark293"/>
      <w:r w:rsidRPr="00910BB3">
        <w:rPr>
          <w:rFonts w:ascii="Times New Roman" w:hAnsi="Times New Roman" w:cs="Times New Roman"/>
          <w:b/>
          <w:sz w:val="28"/>
          <w:szCs w:val="28"/>
        </w:rPr>
        <w:lastRenderedPageBreak/>
        <w:t xml:space="preserve">Выдача заявителю результата предоставления </w:t>
      </w:r>
      <w:bookmarkEnd w:id="42"/>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proofErr w:type="gramStart"/>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w:t>
      </w:r>
      <w:proofErr w:type="gramEnd"/>
      <w:r w:rsidR="001A0D78" w:rsidRPr="00910BB3">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1A152E" w:rsidRPr="00910BB3" w:rsidRDefault="001A152E" w:rsidP="007F6FF5">
      <w:pPr>
        <w:rPr>
          <w:rFonts w:ascii="Times New Roman" w:hAnsi="Times New Roman" w:cs="Times New Roman"/>
        </w:rPr>
      </w:pPr>
      <w:bookmarkStart w:id="43" w:name="bookmark295"/>
    </w:p>
    <w:p w:rsidR="000D7C5C" w:rsidRPr="00C63CE5" w:rsidRDefault="001A0D78" w:rsidP="007F6FF5">
      <w:pPr>
        <w:jc w:val="center"/>
        <w:rPr>
          <w:rFonts w:ascii="Times New Roman" w:hAnsi="Times New Roman" w:cs="Times New Roman"/>
          <w:i/>
          <w:color w:val="auto"/>
        </w:rPr>
      </w:pPr>
      <w:r w:rsidRPr="00C63CE5">
        <w:rPr>
          <w:rFonts w:ascii="Times New Roman" w:hAnsi="Times New Roman" w:cs="Times New Roman"/>
          <w:i/>
          <w:color w:val="auto"/>
        </w:rPr>
        <w:t>Форма решения об установлении публичного сервитута</w:t>
      </w:r>
      <w:bookmarkEnd w:id="43"/>
    </w:p>
    <w:p w:rsidR="007F6FF5" w:rsidRPr="00C63CE5" w:rsidRDefault="007F6FF5" w:rsidP="007F6FF5">
      <w:pPr>
        <w:jc w:val="center"/>
        <w:rPr>
          <w:rFonts w:ascii="Times New Roman" w:hAnsi="Times New Roman" w:cs="Times New Roman"/>
          <w:i/>
          <w:color w:val="auto"/>
        </w:rPr>
      </w:pPr>
    </w:p>
    <w:p w:rsidR="000D7C5C" w:rsidRPr="00C63CE5" w:rsidRDefault="001A0D78" w:rsidP="007F6FF5">
      <w:pPr>
        <w:jc w:val="center"/>
        <w:rPr>
          <w:rFonts w:ascii="Times New Roman" w:hAnsi="Times New Roman" w:cs="Times New Roman"/>
          <w:i/>
          <w:color w:val="auto"/>
        </w:rPr>
      </w:pPr>
      <w:r w:rsidRPr="00C63CE5">
        <w:rPr>
          <w:rFonts w:ascii="Times New Roman" w:hAnsi="Times New Roman" w:cs="Times New Roman"/>
          <w:i/>
          <w:color w:val="auto"/>
        </w:rPr>
        <w:t>(наименование уполномоченного органа)</w:t>
      </w:r>
    </w:p>
    <w:p w:rsidR="007F6FF5" w:rsidRPr="00910BB3" w:rsidRDefault="007F6FF5" w:rsidP="007F6FF5">
      <w:pPr>
        <w:ind w:left="4536"/>
        <w:rPr>
          <w:rFonts w:ascii="Times New Roman" w:hAnsi="Times New Roman" w:cs="Times New Roman"/>
        </w:rPr>
      </w:pP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7F6FF5">
      <w:pP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w:t>
      </w:r>
      <w:r w:rsidR="007F6FF5" w:rsidRPr="00910BB3">
        <w:rPr>
          <w:rFonts w:ascii="Times New Roman" w:hAnsi="Times New Roman" w:cs="Times New Roman"/>
        </w:rPr>
        <w:t xml:space="preserve"> _________</w:t>
      </w:r>
    </w:p>
    <w:p w:rsidR="007F6FF5" w:rsidRPr="00910BB3" w:rsidRDefault="007F6FF5" w:rsidP="007F6FF5">
      <w:pPr>
        <w:rPr>
          <w:rFonts w:ascii="Times New Roman" w:hAnsi="Times New Roman" w:cs="Times New Roman"/>
        </w:rPr>
      </w:pPr>
      <w:bookmarkStart w:id="44"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4"/>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Адреса или описание местоположения таких земельных участков или земель</w:t>
      </w:r>
      <w:proofErr w:type="gramStart"/>
      <w:r w:rsidRPr="00910BB3">
        <w:rPr>
          <w:rFonts w:ascii="Times New Roman" w:hAnsi="Times New Roman" w:cs="Times New Roman"/>
        </w:rPr>
        <w:t>:</w:t>
      </w:r>
      <w:r w:rsidR="007F6FF5" w:rsidRPr="00910BB3">
        <w:rPr>
          <w:rFonts w:ascii="Times New Roman" w:hAnsi="Times New Roman" w:cs="Times New Roman"/>
        </w:rPr>
        <w:t>_____;</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w:t>
      </w:r>
      <w:proofErr w:type="gramStart"/>
      <w:r w:rsidR="007F6FF5" w:rsidRPr="00910BB3">
        <w:rPr>
          <w:rFonts w:ascii="Times New Roman" w:hAnsi="Times New Roman" w:cs="Times New Roman"/>
        </w:rPr>
        <w:t>):_________;</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rsidP="007F6FF5">
      <w:pPr>
        <w:jc w:val="both"/>
        <w:rPr>
          <w:rFonts w:ascii="Times New Roman" w:hAnsi="Times New Roman" w:cs="Times New Roman"/>
        </w:rPr>
      </w:pPr>
      <w:r w:rsidRPr="00910BB3">
        <w:rPr>
          <w:rFonts w:ascii="Times New Roman" w:hAnsi="Times New Roman" w:cs="Times New Roman"/>
        </w:rPr>
        <w:br w:type="page"/>
      </w:r>
    </w:p>
    <w:p w:rsidR="000D7C5C" w:rsidRPr="00910BB3" w:rsidRDefault="001A0D78" w:rsidP="00712C6D">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C63CE5" w:rsidRDefault="007F6FF5" w:rsidP="00712C6D">
      <w:pPr>
        <w:rPr>
          <w:rFonts w:ascii="Times New Roman" w:hAnsi="Times New Roman" w:cs="Times New Roman"/>
          <w:color w:val="auto"/>
        </w:rPr>
      </w:pPr>
      <w:bookmarkStart w:id="45" w:name="bookmark297"/>
    </w:p>
    <w:p w:rsidR="000D7C5C" w:rsidRPr="00C63CE5" w:rsidRDefault="001A0D78" w:rsidP="00712C6D">
      <w:pPr>
        <w:jc w:val="center"/>
        <w:rPr>
          <w:rFonts w:ascii="Times New Roman" w:hAnsi="Times New Roman" w:cs="Times New Roman"/>
          <w:i/>
          <w:color w:val="auto"/>
        </w:rPr>
      </w:pPr>
      <w:r w:rsidRPr="00C63CE5">
        <w:rPr>
          <w:rFonts w:ascii="Times New Roman" w:hAnsi="Times New Roman" w:cs="Times New Roman"/>
          <w:i/>
          <w:color w:val="auto"/>
        </w:rPr>
        <w:t>Форма решения об отказе в предоставлении муниципальной</w:t>
      </w:r>
      <w:bookmarkStart w:id="46" w:name="bookmark298"/>
      <w:bookmarkEnd w:id="45"/>
      <w:r w:rsidR="001A152E" w:rsidRPr="00C63CE5">
        <w:rPr>
          <w:rFonts w:ascii="Times New Roman" w:hAnsi="Times New Roman" w:cs="Times New Roman"/>
          <w:i/>
          <w:color w:val="auto"/>
        </w:rPr>
        <w:t xml:space="preserve"> </w:t>
      </w:r>
      <w:r w:rsidRPr="00C63CE5">
        <w:rPr>
          <w:rFonts w:ascii="Times New Roman" w:hAnsi="Times New Roman" w:cs="Times New Roman"/>
          <w:i/>
          <w:color w:val="auto"/>
        </w:rPr>
        <w:t>услуги</w:t>
      </w:r>
      <w:bookmarkEnd w:id="46"/>
    </w:p>
    <w:p w:rsidR="007F6FF5" w:rsidRPr="00C63CE5" w:rsidRDefault="007F6FF5" w:rsidP="00712C6D">
      <w:pPr>
        <w:jc w:val="center"/>
        <w:rPr>
          <w:rFonts w:ascii="Times New Roman" w:hAnsi="Times New Roman" w:cs="Times New Roman"/>
          <w:i/>
          <w:color w:val="auto"/>
        </w:rPr>
      </w:pPr>
    </w:p>
    <w:p w:rsidR="000D7C5C" w:rsidRPr="00C63CE5" w:rsidRDefault="001A0D78" w:rsidP="00712C6D">
      <w:pPr>
        <w:jc w:val="center"/>
        <w:rPr>
          <w:rFonts w:ascii="Times New Roman" w:hAnsi="Times New Roman" w:cs="Times New Roman"/>
          <w:i/>
          <w:color w:val="auto"/>
        </w:rPr>
      </w:pPr>
      <w:r w:rsidRPr="00C63CE5">
        <w:rPr>
          <w:rFonts w:ascii="Times New Roman" w:hAnsi="Times New Roman" w:cs="Times New Roman"/>
          <w:i/>
          <w:color w:val="auto"/>
        </w:rPr>
        <w:t>(наименование уполномоченного органа)</w:t>
      </w:r>
    </w:p>
    <w:p w:rsidR="007F6FF5" w:rsidRPr="00910BB3" w:rsidRDefault="007F6FF5" w:rsidP="00712C6D">
      <w:pPr>
        <w:rPr>
          <w:rFonts w:ascii="Times New Roman" w:hAnsi="Times New Roman" w:cs="Times New Roman"/>
        </w:rPr>
      </w:pP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r w:rsidRPr="00910BB3">
        <w:rPr>
          <w:rFonts w:ascii="Times New Roman" w:hAnsi="Times New Roman" w:cs="Times New Roman"/>
        </w:rPr>
        <w:t>от_____________</w:t>
      </w:r>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proofErr w:type="gramStart"/>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910BB3">
              <w:rPr>
                <w:rFonts w:ascii="Times New Roman" w:hAnsi="Times New Roman" w:cs="Times New Roman"/>
              </w:rPr>
              <w:lastRenderedPageBreak/>
              <w:t>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10BB3">
              <w:rPr>
                <w:rFonts w:ascii="Times New Roman" w:hAnsi="Times New Roman" w:cs="Times New Roman"/>
              </w:rPr>
              <w:t xml:space="preserve">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proofErr w:type="gramStart"/>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7"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8" w:name="bookmark302"/>
      <w:bookmarkEnd w:id="47"/>
      <w:r w:rsidRPr="00910BB3">
        <w:rPr>
          <w:rFonts w:ascii="Times New Roman" w:hAnsi="Times New Roman" w:cs="Times New Roman"/>
        </w:rPr>
        <w:t>услуги</w:t>
      </w:r>
      <w:bookmarkEnd w:id="48"/>
    </w:p>
    <w:p w:rsidR="009F1F64" w:rsidRPr="00910BB3" w:rsidRDefault="009F1F64" w:rsidP="00910BB3">
      <w:pPr>
        <w:rPr>
          <w:rFonts w:ascii="Times New Roman" w:hAnsi="Times New Roman" w:cs="Times New Roman"/>
        </w:rPr>
      </w:pPr>
      <w:bookmarkStart w:id="49" w:name="bookmark303"/>
    </w:p>
    <w:p w:rsidR="000D7C5C" w:rsidRPr="00C63CE5" w:rsidRDefault="001A0D78" w:rsidP="00910BB3">
      <w:pPr>
        <w:jc w:val="center"/>
        <w:rPr>
          <w:rFonts w:ascii="Times New Roman" w:hAnsi="Times New Roman" w:cs="Times New Roman"/>
          <w:i/>
          <w:color w:val="auto"/>
        </w:rPr>
      </w:pPr>
      <w:r w:rsidRPr="00C63CE5">
        <w:rPr>
          <w:rFonts w:ascii="Times New Roman" w:hAnsi="Times New Roman" w:cs="Times New Roman"/>
          <w:i/>
          <w:color w:val="auto"/>
        </w:rPr>
        <w:t xml:space="preserve">Форма заявления о предоставлении </w:t>
      </w:r>
      <w:r w:rsidR="0070703A" w:rsidRPr="00C63CE5">
        <w:rPr>
          <w:rFonts w:ascii="Times New Roman" w:hAnsi="Times New Roman" w:cs="Times New Roman"/>
          <w:i/>
          <w:color w:val="auto"/>
        </w:rPr>
        <w:t>муниципальной услуги</w:t>
      </w:r>
      <w:r w:rsidRPr="00C63CE5">
        <w:rPr>
          <w:rFonts w:ascii="Times New Roman" w:hAnsi="Times New Roman" w:cs="Times New Roman"/>
          <w:i/>
          <w:color w:val="auto"/>
        </w:rPr>
        <w:t xml:space="preserve"> «Установление публичного сервитута в отдельных целях»</w:t>
      </w:r>
      <w:bookmarkEnd w:id="49"/>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firstRow="1" w:lastRow="0" w:firstColumn="1" w:lastColumn="0" w:noHBand="0" w:noVBand="1"/>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C63CE5" w:rsidP="00910BB3">
            <w:pPr>
              <w:rPr>
                <w:rFonts w:ascii="Times New Roman" w:hAnsi="Times New Roman" w:cs="Times New Roman"/>
                <w:i/>
                <w:color w:val="FF0000"/>
              </w:rPr>
            </w:pPr>
            <w:r w:rsidRPr="00C63CE5">
              <w:rPr>
                <w:rFonts w:ascii="Times New Roman" w:hAnsi="Times New Roman" w:cs="Times New Roman"/>
                <w:i/>
                <w:color w:val="auto"/>
              </w:rPr>
              <w:t>Администрация городского поселения «Курорт-Дарасунское»</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w:t>
            </w:r>
            <w:proofErr w:type="gramStart"/>
            <w:r w:rsidRPr="00910BB3">
              <w:rPr>
                <w:rFonts w:ascii="Times New Roman" w:hAnsi="Times New Roman" w:cs="Times New Roman"/>
              </w:rPr>
              <w:t>о(</w:t>
            </w:r>
            <w:proofErr w:type="spellStart"/>
            <w:proofErr w:type="gramEnd"/>
            <w:r w:rsidRPr="00910BB3">
              <w:rPr>
                <w:rFonts w:ascii="Times New Roman" w:hAnsi="Times New Roman" w:cs="Times New Roman"/>
              </w:rPr>
              <w:t>ых</w:t>
            </w:r>
            <w:proofErr w:type="spellEnd"/>
            <w:r w:rsidRPr="00910BB3">
              <w:rPr>
                <w:rFonts w:ascii="Times New Roman" w:hAnsi="Times New Roman" w:cs="Times New Roman"/>
              </w:rPr>
              <w:t>) участка(</w:t>
            </w:r>
            <w:proofErr w:type="spellStart"/>
            <w:r w:rsidRPr="00910BB3">
              <w:rPr>
                <w:rFonts w:ascii="Times New Roman" w:hAnsi="Times New Roman" w:cs="Times New Roman"/>
              </w:rPr>
              <w:t>ов</w:t>
            </w:r>
            <w:proofErr w:type="spellEnd"/>
            <w:r w:rsidRPr="00910BB3">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910BB3">
              <w:rPr>
                <w:rFonts w:ascii="Times New Roman" w:hAnsi="Times New Roman" w:cs="Times New Roman"/>
              </w:rPr>
              <w:t>существенно затруднено</w:t>
            </w:r>
            <w:proofErr w:type="gramEnd"/>
            <w:r w:rsidRPr="00910BB3">
              <w:rPr>
                <w:rFonts w:ascii="Times New Roman" w:hAnsi="Times New Roman" w:cs="Times New Roman"/>
              </w:rPr>
              <w:t xml:space="preserve">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roofErr w:type="gramStart"/>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w:t>
            </w:r>
            <w:r w:rsidRPr="00910BB3">
              <w:rPr>
                <w:rFonts w:ascii="Times New Roman" w:hAnsi="Times New Roman" w:cs="Times New Roman"/>
              </w:rPr>
              <w:lastRenderedPageBreak/>
              <w:t>(заполняется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910BB3">
              <w:rPr>
                <w:rFonts w:ascii="Times New Roman" w:hAnsi="Times New Roman" w:cs="Times New Roman"/>
              </w:rPr>
              <w:t xml:space="preserve">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 xml:space="preserve">Кадастровые номера земельных участков (при их наличии), в отношении которых испрашивается публичный </w:t>
            </w:r>
            <w:proofErr w:type="gramStart"/>
            <w:r w:rsidRPr="00910BB3">
              <w:rPr>
                <w:rFonts w:ascii="Times New Roman" w:hAnsi="Times New Roman" w:cs="Times New Roman"/>
              </w:rPr>
              <w:t>сервитут</w:t>
            </w:r>
            <w:proofErr w:type="gramEnd"/>
            <w:r w:rsidRPr="00910BB3">
              <w:rPr>
                <w:rFonts w:ascii="Times New Roman" w:hAnsi="Times New Roman" w:cs="Times New Roman"/>
              </w:rPr>
              <w:t xml:space="preserve">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roofErr w:type="gramStart"/>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w:t>
            </w:r>
            <w:proofErr w:type="gramStart"/>
            <w:r w:rsidR="001A0D78" w:rsidRPr="00910BB3">
              <w:rPr>
                <w:rFonts w:ascii="Times New Roman" w:hAnsi="Times New Roman" w:cs="Times New Roman"/>
              </w:rPr>
              <w:t>г</w:t>
            </w:r>
            <w:proofErr w:type="gramEnd"/>
            <w:r w:rsidR="001A0D78" w:rsidRPr="00910BB3">
              <w:rPr>
                <w:rFonts w:ascii="Times New Roman" w:hAnsi="Times New Roman" w:cs="Times New Roman"/>
              </w:rPr>
              <w:t>.</w:t>
            </w:r>
          </w:p>
        </w:tc>
      </w:tr>
    </w:tbl>
    <w:p w:rsidR="000D7C5C" w:rsidRPr="00910BB3" w:rsidRDefault="000D7C5C" w:rsidP="00910BB3">
      <w:pPr>
        <w:sectPr w:rsidR="000D7C5C" w:rsidRPr="00910BB3" w:rsidSect="0070703A">
          <w:headerReference w:type="even" r:id="rId11"/>
          <w:headerReference w:type="default" r:id="rId12"/>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50" w:name="bookmark299"/>
    </w:p>
    <w:p w:rsidR="00910BB3" w:rsidRPr="00C63CE5" w:rsidRDefault="00910BB3" w:rsidP="00910BB3">
      <w:pPr>
        <w:jc w:val="center"/>
        <w:rPr>
          <w:rFonts w:ascii="Times New Roman" w:hAnsi="Times New Roman" w:cs="Times New Roman"/>
          <w:i/>
          <w:color w:val="auto"/>
        </w:rPr>
      </w:pPr>
      <w:r w:rsidRPr="00C63CE5">
        <w:rPr>
          <w:rFonts w:ascii="Times New Roman" w:hAnsi="Times New Roman" w:cs="Times New Roman"/>
          <w:i/>
          <w:color w:val="auto"/>
        </w:rPr>
        <w:t xml:space="preserve">Форма решения о возврате документов, необходимых </w:t>
      </w:r>
      <w:proofErr w:type="gramStart"/>
      <w:r w:rsidRPr="00C63CE5">
        <w:rPr>
          <w:rFonts w:ascii="Times New Roman" w:hAnsi="Times New Roman" w:cs="Times New Roman"/>
          <w:i/>
          <w:color w:val="auto"/>
        </w:rPr>
        <w:t>для</w:t>
      </w:r>
      <w:bookmarkEnd w:id="50"/>
      <w:proofErr w:type="gramEnd"/>
    </w:p>
    <w:p w:rsidR="00910BB3" w:rsidRPr="00C63CE5" w:rsidRDefault="00910BB3" w:rsidP="00910BB3">
      <w:pPr>
        <w:jc w:val="center"/>
        <w:rPr>
          <w:rFonts w:ascii="Times New Roman" w:hAnsi="Times New Roman" w:cs="Times New Roman"/>
          <w:i/>
          <w:color w:val="auto"/>
        </w:rPr>
      </w:pPr>
      <w:bookmarkStart w:id="51" w:name="bookmark300"/>
      <w:r w:rsidRPr="00C63CE5">
        <w:rPr>
          <w:rFonts w:ascii="Times New Roman" w:hAnsi="Times New Roman" w:cs="Times New Roman"/>
          <w:i/>
          <w:color w:val="auto"/>
        </w:rPr>
        <w:t>предоставления услуги</w:t>
      </w:r>
      <w:bookmarkEnd w:id="51"/>
    </w:p>
    <w:p w:rsidR="00910BB3" w:rsidRPr="00C63CE5" w:rsidRDefault="00910BB3" w:rsidP="00910BB3">
      <w:pPr>
        <w:jc w:val="center"/>
        <w:rPr>
          <w:rFonts w:ascii="Times New Roman" w:hAnsi="Times New Roman" w:cs="Times New Roman"/>
          <w:i/>
          <w:color w:val="auto"/>
        </w:rPr>
      </w:pPr>
    </w:p>
    <w:p w:rsidR="00910BB3" w:rsidRPr="00C63CE5" w:rsidRDefault="00910BB3" w:rsidP="00910BB3">
      <w:pPr>
        <w:jc w:val="center"/>
        <w:rPr>
          <w:rFonts w:ascii="Times New Roman" w:hAnsi="Times New Roman" w:cs="Times New Roman"/>
          <w:i/>
          <w:color w:val="auto"/>
        </w:rPr>
      </w:pPr>
      <w:r w:rsidRPr="00C63CE5">
        <w:rPr>
          <w:rFonts w:ascii="Times New Roman" w:hAnsi="Times New Roman" w:cs="Times New Roman"/>
          <w:i/>
          <w:color w:val="auto"/>
        </w:rPr>
        <w:t>(наименование уполномоченного органа)</w:t>
      </w:r>
    </w:p>
    <w:p w:rsidR="00910BB3" w:rsidRPr="00910BB3" w:rsidRDefault="00910BB3" w:rsidP="00910BB3">
      <w:pPr>
        <w:jc w:val="both"/>
        <w:rPr>
          <w:rFonts w:ascii="Times New Roman" w:hAnsi="Times New Roman" w:cs="Times New Roman"/>
        </w:rPr>
      </w:pP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10BB3" w:rsidRPr="00C63CE5" w:rsidRDefault="00910BB3" w:rsidP="00910BB3">
      <w:pPr>
        <w:ind w:firstLine="709"/>
        <w:jc w:val="both"/>
        <w:rPr>
          <w:rFonts w:ascii="Times New Roman" w:hAnsi="Times New Roman" w:cs="Times New Roman"/>
          <w:color w:val="auto"/>
        </w:rPr>
      </w:pPr>
      <w:r w:rsidRPr="00910BB3">
        <w:rPr>
          <w:rFonts w:ascii="Times New Roman" w:hAnsi="Times New Roman" w:cs="Times New Roman"/>
        </w:rPr>
        <w:t xml:space="preserve">По результатам рассмотрения заявления по услуге  </w:t>
      </w:r>
      <w:r w:rsidRPr="00C63CE5">
        <w:rPr>
          <w:rFonts w:ascii="Times New Roman" w:hAnsi="Times New Roman" w:cs="Times New Roman"/>
          <w:color w:val="auto"/>
        </w:rPr>
        <w:t xml:space="preserve">________________ </w:t>
      </w:r>
      <w:r w:rsidRPr="00C63CE5">
        <w:rPr>
          <w:rFonts w:ascii="Times New Roman" w:hAnsi="Times New Roman" w:cs="Times New Roman"/>
          <w:i/>
          <w:color w:val="auto"/>
        </w:rPr>
        <w:t xml:space="preserve">(наименование </w:t>
      </w:r>
      <w:proofErr w:type="spellStart"/>
      <w:r w:rsidRPr="00C63CE5">
        <w:rPr>
          <w:rFonts w:ascii="Times New Roman" w:hAnsi="Times New Roman" w:cs="Times New Roman"/>
          <w:i/>
          <w:color w:val="auto"/>
        </w:rPr>
        <w:t>подуслуги</w:t>
      </w:r>
      <w:proofErr w:type="spellEnd"/>
      <w:r w:rsidRPr="00C63CE5">
        <w:rPr>
          <w:rFonts w:ascii="Times New Roman" w:hAnsi="Times New Roman" w:cs="Times New Roman"/>
          <w:i/>
          <w:color w:val="auto"/>
        </w:rPr>
        <w:t>)</w:t>
      </w:r>
      <w:r w:rsidRPr="00C63CE5">
        <w:rPr>
          <w:rFonts w:ascii="Times New Roman" w:hAnsi="Times New Roman" w:cs="Times New Roman"/>
          <w:color w:val="auto"/>
        </w:rPr>
        <w:t xml:space="preserve"> от ________ № __________ и приложенных к нему документов принято решение о возврате документов, по следующим основаниям:</w:t>
      </w:r>
    </w:p>
    <w:p w:rsidR="00910BB3" w:rsidRPr="00910BB3" w:rsidRDefault="00910BB3" w:rsidP="00910BB3">
      <w:pPr>
        <w:jc w:val="both"/>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3"/>
      <w:headerReference w:type="default" r:id="rId14"/>
      <w:type w:val="continuous"/>
      <w:pgSz w:w="11905" w:h="16837"/>
      <w:pgMar w:top="1701" w:right="1134" w:bottom="850"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4A" w:rsidRDefault="000C7A4A" w:rsidP="000D7C5C">
      <w:r>
        <w:separator/>
      </w:r>
    </w:p>
  </w:endnote>
  <w:endnote w:type="continuationSeparator" w:id="0">
    <w:p w:rsidR="000C7A4A" w:rsidRDefault="000C7A4A"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4A" w:rsidRDefault="000C7A4A">
      <w:r>
        <w:separator/>
      </w:r>
    </w:p>
  </w:footnote>
  <w:footnote w:type="continuationSeparator" w:id="0">
    <w:p w:rsidR="000C7A4A" w:rsidRDefault="000C7A4A">
      <w:r>
        <w:continuationSeparator/>
      </w:r>
    </w:p>
  </w:footnote>
  <w:footnote w:id="1">
    <w:p w:rsidR="000C7A4A" w:rsidRDefault="000C7A4A">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4A" w:rsidRDefault="000C7A4A">
    <w:pPr>
      <w:pStyle w:val="a9"/>
      <w:framePr w:w="11923" w:h="168" w:wrap="none" w:vAnchor="text" w:hAnchor="page" w:x="-7" w:y="333"/>
      <w:shd w:val="clear" w:color="auto" w:fill="auto"/>
      <w:ind w:left="6264"/>
    </w:pPr>
    <w:r>
      <w:fldChar w:fldCharType="begin"/>
    </w:r>
    <w:r>
      <w:instrText xml:space="preserve"> PAGE \* MERGEFORMAT </w:instrText>
    </w:r>
    <w:r>
      <w:fldChar w:fldCharType="separate"/>
    </w:r>
    <w:r w:rsidR="00A02108" w:rsidRPr="00A02108">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4A" w:rsidRDefault="000C7A4A">
    <w:pPr>
      <w:pStyle w:val="a9"/>
      <w:framePr w:w="11923" w:h="168" w:wrap="none" w:vAnchor="text" w:hAnchor="page" w:x="-7" w:y="333"/>
      <w:shd w:val="clear" w:color="auto" w:fill="auto"/>
      <w:ind w:left="6264"/>
    </w:pPr>
    <w:r>
      <w:fldChar w:fldCharType="begin"/>
    </w:r>
    <w:r>
      <w:instrText xml:space="preserve"> PAGE \* MERGEFORMAT </w:instrText>
    </w:r>
    <w:r>
      <w:fldChar w:fldCharType="separate"/>
    </w:r>
    <w:r w:rsidR="00A02108" w:rsidRPr="00A02108">
      <w:rPr>
        <w:rStyle w:val="11pt"/>
        <w:noProof/>
      </w:rPr>
      <w:t>29</w:t>
    </w:r>
    <w:r>
      <w:rPr>
        <w:rStyle w:val="11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4A" w:rsidRPr="00910BB3" w:rsidRDefault="000C7A4A" w:rsidP="00910BB3">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4A" w:rsidRPr="00910BB3" w:rsidRDefault="000C7A4A" w:rsidP="00910BB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07339"/>
    <w:rsid w:val="00026CBD"/>
    <w:rsid w:val="00076BA8"/>
    <w:rsid w:val="00091AC1"/>
    <w:rsid w:val="000A539C"/>
    <w:rsid w:val="000C7A4A"/>
    <w:rsid w:val="000D7C5C"/>
    <w:rsid w:val="00180877"/>
    <w:rsid w:val="0019156D"/>
    <w:rsid w:val="001A0D78"/>
    <w:rsid w:val="001A152E"/>
    <w:rsid w:val="001C32DD"/>
    <w:rsid w:val="00211CAE"/>
    <w:rsid w:val="00222BE4"/>
    <w:rsid w:val="00380C67"/>
    <w:rsid w:val="003B0AF8"/>
    <w:rsid w:val="003E1A7A"/>
    <w:rsid w:val="00483372"/>
    <w:rsid w:val="004D5B63"/>
    <w:rsid w:val="005875FA"/>
    <w:rsid w:val="00622ECE"/>
    <w:rsid w:val="006959B3"/>
    <w:rsid w:val="006A1DE9"/>
    <w:rsid w:val="0070703A"/>
    <w:rsid w:val="00712C6D"/>
    <w:rsid w:val="0073073C"/>
    <w:rsid w:val="007457AD"/>
    <w:rsid w:val="007909A2"/>
    <w:rsid w:val="007C1013"/>
    <w:rsid w:val="007E4181"/>
    <w:rsid w:val="007F6FF5"/>
    <w:rsid w:val="00850485"/>
    <w:rsid w:val="0086327E"/>
    <w:rsid w:val="00863334"/>
    <w:rsid w:val="008678AC"/>
    <w:rsid w:val="00884171"/>
    <w:rsid w:val="00910BB3"/>
    <w:rsid w:val="00964307"/>
    <w:rsid w:val="0099540D"/>
    <w:rsid w:val="009A6B84"/>
    <w:rsid w:val="009B1D96"/>
    <w:rsid w:val="009D70FF"/>
    <w:rsid w:val="009F1F64"/>
    <w:rsid w:val="00A02108"/>
    <w:rsid w:val="00A10D69"/>
    <w:rsid w:val="00A458C8"/>
    <w:rsid w:val="00A73F20"/>
    <w:rsid w:val="00AF6169"/>
    <w:rsid w:val="00B11EED"/>
    <w:rsid w:val="00B33C4C"/>
    <w:rsid w:val="00B51E7D"/>
    <w:rsid w:val="00B533EE"/>
    <w:rsid w:val="00BF2355"/>
    <w:rsid w:val="00C07173"/>
    <w:rsid w:val="00C20646"/>
    <w:rsid w:val="00C535FD"/>
    <w:rsid w:val="00C63CE5"/>
    <w:rsid w:val="00CE79AA"/>
    <w:rsid w:val="00D16BE8"/>
    <w:rsid w:val="00D62B80"/>
    <w:rsid w:val="00E03406"/>
    <w:rsid w:val="00E576E5"/>
    <w:rsid w:val="00E75DF5"/>
    <w:rsid w:val="00E77DE3"/>
    <w:rsid w:val="00F55C87"/>
    <w:rsid w:val="00F6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customStyle="1" w:styleId="ConsPlusNormal">
    <w:name w:val="ConsPlusNormal"/>
    <w:rsid w:val="00A458C8"/>
    <w:pPr>
      <w:widowControl w:val="0"/>
      <w:autoSpaceDE w:val="0"/>
      <w:autoSpaceDN w:val="0"/>
      <w:adjustRightInd w:val="0"/>
      <w:ind w:firstLine="720"/>
    </w:pPr>
    <w:rPr>
      <w:rFonts w:ascii="Arial" w:eastAsia="Times New Roman" w:hAnsi="Arial" w:cs="Arial"/>
      <w:sz w:val="20"/>
      <w:szCs w:val="20"/>
    </w:rPr>
  </w:style>
  <w:style w:type="paragraph" w:styleId="aff3">
    <w:name w:val="Balloon Text"/>
    <w:basedOn w:val="a"/>
    <w:link w:val="aff4"/>
    <w:uiPriority w:val="99"/>
    <w:semiHidden/>
    <w:unhideWhenUsed/>
    <w:rsid w:val="000C7A4A"/>
    <w:rPr>
      <w:rFonts w:ascii="Tahoma" w:hAnsi="Tahoma" w:cs="Tahoma"/>
      <w:sz w:val="16"/>
      <w:szCs w:val="16"/>
    </w:rPr>
  </w:style>
  <w:style w:type="character" w:customStyle="1" w:styleId="aff4">
    <w:name w:val="Текст выноски Знак"/>
    <w:basedOn w:val="a0"/>
    <w:link w:val="aff3"/>
    <w:uiPriority w:val="99"/>
    <w:semiHidden/>
    <w:rsid w:val="000C7A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ur-darasun.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2CE96-38C9-42B4-A089-692AF823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31</Pages>
  <Words>10729</Words>
  <Characters>61160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User</cp:lastModifiedBy>
  <cp:revision>19</cp:revision>
  <cp:lastPrinted>2023-03-16T04:51:00Z</cp:lastPrinted>
  <dcterms:created xsi:type="dcterms:W3CDTF">2022-05-19T23:54:00Z</dcterms:created>
  <dcterms:modified xsi:type="dcterms:W3CDTF">2023-03-16T05:06:00Z</dcterms:modified>
</cp:coreProperties>
</file>