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C" w:rsidRDefault="001F296C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2F30A9" w:rsidRDefault="002F30A9" w:rsidP="002F30A9">
      <w:pPr>
        <w:pStyle w:val="3"/>
        <w:jc w:val="left"/>
        <w:rPr>
          <w:sz w:val="36"/>
          <w:szCs w:val="36"/>
        </w:rPr>
      </w:pPr>
      <w:r>
        <w:rPr>
          <w:sz w:val="36"/>
          <w:szCs w:val="36"/>
        </w:rPr>
        <w:t>Совет городского поселения  «Курорт-Дарасунское»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«Карымский район»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Забайкальского края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pStyle w:val="3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РЕШЕНИЕ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rPr>
          <w:szCs w:val="28"/>
        </w:rPr>
      </w:pPr>
      <w:r>
        <w:rPr>
          <w:szCs w:val="28"/>
        </w:rPr>
        <w:t xml:space="preserve">от  «  </w:t>
      </w:r>
      <w:r w:rsidR="00925F76">
        <w:rPr>
          <w:szCs w:val="28"/>
        </w:rPr>
        <w:t>29</w:t>
      </w:r>
      <w:r>
        <w:rPr>
          <w:szCs w:val="28"/>
        </w:rPr>
        <w:t xml:space="preserve">   » </w:t>
      </w:r>
      <w:r w:rsidR="00925F76">
        <w:rPr>
          <w:szCs w:val="28"/>
        </w:rPr>
        <w:t xml:space="preserve">февраля  </w:t>
      </w:r>
      <w:r>
        <w:rPr>
          <w:szCs w:val="28"/>
        </w:rPr>
        <w:t xml:space="preserve">2024 года                                    </w:t>
      </w:r>
      <w:r w:rsidR="00925F76">
        <w:rPr>
          <w:szCs w:val="28"/>
        </w:rPr>
        <w:t xml:space="preserve">                            </w:t>
      </w:r>
      <w:r>
        <w:rPr>
          <w:szCs w:val="28"/>
        </w:rPr>
        <w:t xml:space="preserve">    № </w:t>
      </w:r>
      <w:r w:rsidR="00925F76">
        <w:rPr>
          <w:szCs w:val="28"/>
        </w:rPr>
        <w:t>85</w:t>
      </w:r>
    </w:p>
    <w:p w:rsidR="002F30A9" w:rsidRDefault="002F30A9" w:rsidP="002F30A9">
      <w:pPr>
        <w:rPr>
          <w:szCs w:val="28"/>
        </w:rPr>
      </w:pPr>
      <w:r>
        <w:rPr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F30A9" w:rsidTr="002F30A9">
        <w:tc>
          <w:tcPr>
            <w:tcW w:w="5353" w:type="dxa"/>
          </w:tcPr>
          <w:p w:rsidR="002F30A9" w:rsidRDefault="002F30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внесении дополнений и изменений в решение Совета городского поселения  «Курорт-Дарасунское» муниципального района «Карымский район» Забайкальского края от 22.12.2023 № 80 «О бюджете городского поселе</w:t>
            </w:r>
            <w:r w:rsidR="00B330D5">
              <w:rPr>
                <w:color w:val="000000"/>
                <w:szCs w:val="28"/>
              </w:rPr>
              <w:t>ния «Курорт-Дарасунское» на 2024 год и плановый период 2025, 2026</w:t>
            </w:r>
            <w:r>
              <w:rPr>
                <w:color w:val="000000"/>
                <w:szCs w:val="28"/>
              </w:rPr>
              <w:t xml:space="preserve"> г.»</w:t>
            </w:r>
          </w:p>
          <w:p w:rsidR="002F30A9" w:rsidRDefault="002F30A9">
            <w:pPr>
              <w:rPr>
                <w:szCs w:val="28"/>
              </w:rPr>
            </w:pPr>
          </w:p>
        </w:tc>
        <w:tc>
          <w:tcPr>
            <w:tcW w:w="4218" w:type="dxa"/>
          </w:tcPr>
          <w:p w:rsidR="002F30A9" w:rsidRDefault="002F30A9">
            <w:pPr>
              <w:rPr>
                <w:szCs w:val="28"/>
              </w:rPr>
            </w:pPr>
          </w:p>
        </w:tc>
      </w:tr>
    </w:tbl>
    <w:p w:rsidR="002F30A9" w:rsidRDefault="002F30A9" w:rsidP="002F30A9">
      <w:pPr>
        <w:rPr>
          <w:szCs w:val="28"/>
        </w:rPr>
      </w:pPr>
    </w:p>
    <w:p w:rsidR="002F30A9" w:rsidRDefault="002F30A9" w:rsidP="002F30A9">
      <w:pPr>
        <w:pStyle w:val="a5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В соответствии со статьями 184.1, 184.2, п.2 187 главы 21 Бюджетного кодекса Российской Федерации, частью 10 статьи 35 Федерального закона от 6.10.2003 №131-Ф3 «Об общих принципах организации местного самоуправления в Российской Федерации», руководствуясь статьями 44, 45 Устава городского поселения «Курорт-Дарасунское», положением «О бюджетном процессе в городском поселении «Курорт-Дарасунское», утвержденного решением Совета городского поселения  «Курорт-Дарасунское» муниципального района «Карымский район» Забайкальского</w:t>
      </w:r>
      <w:proofErr w:type="gramEnd"/>
      <w:r>
        <w:rPr>
          <w:rFonts w:ascii="Times New Roman" w:hAnsi="Times New Roman" w:cs="Times New Roman"/>
          <w:szCs w:val="28"/>
        </w:rPr>
        <w:t xml:space="preserve"> края от 29.06.2023 года №65, Совет городского поселения «Курорт-Дарасунское» решил: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Внести дополнения и изменения в решение Совета городского поселения «Курорт-Дарасунское» Забайкальского края </w:t>
      </w:r>
      <w:r>
        <w:rPr>
          <w:rFonts w:ascii="Times New Roman" w:hAnsi="Times New Roman" w:cs="Times New Roman"/>
          <w:color w:val="000000"/>
          <w:szCs w:val="28"/>
        </w:rPr>
        <w:t xml:space="preserve">от 22.12.2023 № 80 </w:t>
      </w:r>
      <w:r>
        <w:rPr>
          <w:rFonts w:ascii="Times New Roman" w:hAnsi="Times New Roman" w:cs="Times New Roman"/>
          <w:szCs w:val="28"/>
        </w:rPr>
        <w:t>«О бюджете городского поселения «Курорт-Дарасунское» на</w:t>
      </w:r>
      <w:r w:rsidR="00B330D5">
        <w:rPr>
          <w:rFonts w:ascii="Times New Roman" w:hAnsi="Times New Roman" w:cs="Times New Roman"/>
          <w:szCs w:val="28"/>
        </w:rPr>
        <w:t xml:space="preserve"> 2024 год и плановый период 2025</w:t>
      </w:r>
      <w:r>
        <w:rPr>
          <w:rFonts w:ascii="Times New Roman" w:hAnsi="Times New Roman" w:cs="Times New Roman"/>
          <w:szCs w:val="28"/>
        </w:rPr>
        <w:t>, 2026 г.» (далее - решение):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пункт 1 решения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«Пункт 1. Внести в решение Совета городского поселения «Курорт-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Дарасунское» Забайкальского края «О бюджете городского поселения «Курорт-Дарасунское» на 2024год и плановый период 2025,2026г.» следующие изменения и дополнения: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характер</w:t>
      </w:r>
      <w:r w:rsidR="00B330D5">
        <w:rPr>
          <w:rFonts w:ascii="Times New Roman" w:hAnsi="Times New Roman" w:cs="Times New Roman"/>
          <w:szCs w:val="28"/>
        </w:rPr>
        <w:t>истики бюджета поселения на 2024</w:t>
      </w:r>
      <w:r>
        <w:rPr>
          <w:rFonts w:ascii="Times New Roman" w:hAnsi="Times New Roman" w:cs="Times New Roman"/>
          <w:szCs w:val="28"/>
        </w:rPr>
        <w:t xml:space="preserve"> год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Утвердить основные характеристики бюджета городского поселения «Курорт-Дарасунское» на 2024год: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-Общий объем доходов</w:t>
      </w:r>
      <w:r w:rsidR="00B534C9">
        <w:rPr>
          <w:rFonts w:ascii="Times New Roman" w:hAnsi="Times New Roman" w:cs="Times New Roman"/>
          <w:szCs w:val="28"/>
        </w:rPr>
        <w:t xml:space="preserve"> бюджета поселения в сумме 16845630,00</w:t>
      </w:r>
      <w:r>
        <w:rPr>
          <w:rFonts w:ascii="Times New Roman" w:hAnsi="Times New Roman" w:cs="Times New Roman"/>
          <w:szCs w:val="28"/>
        </w:rPr>
        <w:t>рублей, в том числ</w:t>
      </w:r>
      <w:r w:rsidR="00B534C9">
        <w:rPr>
          <w:rFonts w:ascii="Times New Roman" w:hAnsi="Times New Roman" w:cs="Times New Roman"/>
          <w:szCs w:val="28"/>
        </w:rPr>
        <w:t>е безвозмездные поступления 16845630,00</w:t>
      </w:r>
      <w:r>
        <w:rPr>
          <w:rFonts w:ascii="Times New Roman" w:hAnsi="Times New Roman" w:cs="Times New Roman"/>
          <w:szCs w:val="28"/>
        </w:rPr>
        <w:t>рублей;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-Общи</w:t>
      </w:r>
      <w:r w:rsidR="00B534C9">
        <w:rPr>
          <w:rFonts w:ascii="Times New Roman" w:hAnsi="Times New Roman" w:cs="Times New Roman"/>
          <w:szCs w:val="28"/>
        </w:rPr>
        <w:t>й о</w:t>
      </w:r>
      <w:r w:rsidR="00432F4B">
        <w:rPr>
          <w:rFonts w:ascii="Times New Roman" w:hAnsi="Times New Roman" w:cs="Times New Roman"/>
          <w:szCs w:val="28"/>
        </w:rPr>
        <w:t xml:space="preserve">бъем расходов в сумме 9759830,00 </w:t>
      </w:r>
      <w:r>
        <w:rPr>
          <w:rFonts w:ascii="Times New Roman" w:hAnsi="Times New Roman" w:cs="Times New Roman"/>
          <w:szCs w:val="28"/>
        </w:rPr>
        <w:t>рублей.</w:t>
      </w:r>
    </w:p>
    <w:p w:rsidR="002F30A9" w:rsidRDefault="002F30A9" w:rsidP="002F30A9">
      <w:pPr>
        <w:ind w:firstLine="709"/>
        <w:jc w:val="both"/>
        <w:rPr>
          <w:szCs w:val="28"/>
        </w:rPr>
      </w:pPr>
      <w:r>
        <w:rPr>
          <w:szCs w:val="28"/>
        </w:rPr>
        <w:t>1.2. Приложения №1,3,5,7 решения изложить в новой редакции (прилагаются)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Настоящее решение вступает в силу на следующий день после его опубликования.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поселения  «Курорт-Дарасунское» </w:t>
      </w:r>
      <w:r>
        <w:rPr>
          <w:rFonts w:ascii="Times New Roman" w:hAnsi="Times New Roman" w:cs="Times New Roman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Cs w:val="28"/>
        </w:rPr>
        <w:t>Д.М.Снежко</w:t>
      </w:r>
      <w:proofErr w:type="spellEnd"/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936A51" w:rsidRPr="00F40B66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B75E35" w:rsidP="0020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925F76">
              <w:rPr>
                <w:sz w:val="24"/>
                <w:szCs w:val="24"/>
              </w:rPr>
              <w:t>29.02</w:t>
            </w:r>
            <w:r w:rsidR="00D56345">
              <w:rPr>
                <w:sz w:val="24"/>
                <w:szCs w:val="24"/>
              </w:rPr>
              <w:t xml:space="preserve"> </w:t>
            </w:r>
            <w:r w:rsidR="00203228">
              <w:rPr>
                <w:sz w:val="24"/>
                <w:szCs w:val="24"/>
              </w:rPr>
              <w:t>.2024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925F76">
              <w:rPr>
                <w:sz w:val="24"/>
                <w:szCs w:val="24"/>
              </w:rPr>
              <w:t>85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</w:t>
            </w:r>
            <w:proofErr w:type="gramStart"/>
            <w:r>
              <w:rPr>
                <w:sz w:val="24"/>
                <w:szCs w:val="24"/>
              </w:rPr>
              <w:t>»З</w:t>
            </w:r>
            <w:proofErr w:type="gramEnd"/>
            <w:r>
              <w:rPr>
                <w:sz w:val="24"/>
                <w:szCs w:val="24"/>
              </w:rPr>
              <w:t>абайкальского края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03228" w:rsidRPr="002D46F8" w:rsidRDefault="00203228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A36F2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"Курорт-Дарасунское"  на 202</w:t>
            </w:r>
            <w:r w:rsidR="00A36F27">
              <w:rPr>
                <w:b/>
                <w:bCs/>
                <w:sz w:val="18"/>
                <w:szCs w:val="18"/>
              </w:rPr>
              <w:t>4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B534C9">
              <w:rPr>
                <w:sz w:val="18"/>
                <w:szCs w:val="18"/>
              </w:rPr>
              <w:t>6845,6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B534C9">
              <w:rPr>
                <w:sz w:val="18"/>
                <w:szCs w:val="18"/>
              </w:rPr>
              <w:t>6845,6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011ED5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B534C9">
              <w:rPr>
                <w:sz w:val="18"/>
                <w:szCs w:val="18"/>
              </w:rPr>
              <w:t>6845,6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011ED5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B534C9">
              <w:rPr>
                <w:sz w:val="18"/>
                <w:szCs w:val="18"/>
              </w:rPr>
              <w:t>6845,6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B534C9">
              <w:rPr>
                <w:sz w:val="18"/>
                <w:szCs w:val="18"/>
              </w:rPr>
              <w:t>6845,6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B534C9">
              <w:rPr>
                <w:sz w:val="18"/>
                <w:szCs w:val="18"/>
              </w:rPr>
              <w:t>6845,6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B534C9">
              <w:rPr>
                <w:sz w:val="18"/>
                <w:szCs w:val="18"/>
              </w:rPr>
              <w:t>6845,6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B534C9">
              <w:rPr>
                <w:sz w:val="18"/>
                <w:szCs w:val="18"/>
              </w:rPr>
              <w:t>6845,6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Pr="00B534C9" w:rsidRDefault="00B534C9">
      <w:pPr>
        <w:rPr>
          <w:sz w:val="24"/>
          <w:szCs w:val="24"/>
        </w:rPr>
      </w:pPr>
    </w:p>
    <w:p w:rsidR="00605800" w:rsidRPr="00B534C9" w:rsidRDefault="00605800">
      <w:pPr>
        <w:rPr>
          <w:sz w:val="24"/>
          <w:szCs w:val="24"/>
        </w:rPr>
      </w:pPr>
      <w:bookmarkStart w:id="0" w:name="_GoBack"/>
      <w:bookmarkEnd w:id="0"/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A77D7">
              <w:rPr>
                <w:sz w:val="24"/>
                <w:szCs w:val="24"/>
              </w:rPr>
              <w:t xml:space="preserve">  </w:t>
            </w:r>
            <w:r w:rsidR="00925F76">
              <w:rPr>
                <w:sz w:val="24"/>
                <w:szCs w:val="24"/>
              </w:rPr>
              <w:t>29.02.</w:t>
            </w:r>
            <w:r w:rsidR="00BA77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8D070C">
              <w:rPr>
                <w:sz w:val="24"/>
                <w:szCs w:val="24"/>
              </w:rPr>
              <w:t xml:space="preserve"> </w:t>
            </w:r>
            <w:r w:rsidR="00925F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925F76">
              <w:rPr>
                <w:sz w:val="24"/>
                <w:szCs w:val="24"/>
              </w:rPr>
              <w:t xml:space="preserve"> 85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EA7" w:rsidRDefault="00927EA7" w:rsidP="00927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К решению Совета городского поселения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«Курорт-Дарасунское» муниципального района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«Карымский район»</w:t>
      </w:r>
      <w:r w:rsidR="00884AEE">
        <w:rPr>
          <w:sz w:val="24"/>
          <w:szCs w:val="24"/>
        </w:rPr>
        <w:t xml:space="preserve"> </w:t>
      </w:r>
      <w:r>
        <w:rPr>
          <w:sz w:val="24"/>
          <w:szCs w:val="24"/>
        </w:rPr>
        <w:t>Забайкальского края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22.12.2023 № 80</w:t>
      </w:r>
    </w:p>
    <w:p w:rsidR="00A96D85" w:rsidRPr="001A464B" w:rsidRDefault="00A96D85">
      <w:pPr>
        <w:rPr>
          <w:sz w:val="24"/>
          <w:szCs w:val="24"/>
        </w:rPr>
      </w:pPr>
    </w:p>
    <w:p w:rsidR="00A96D85" w:rsidRPr="001A464B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1A464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т-</w:t>
            </w:r>
            <w:proofErr w:type="gramEnd"/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1A464B">
              <w:rPr>
                <w:b/>
                <w:bCs/>
                <w:sz w:val="18"/>
                <w:szCs w:val="18"/>
              </w:rPr>
              <w:t>унское"  на плановый период 2025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1A464B">
              <w:rPr>
                <w:b/>
                <w:bCs/>
                <w:sz w:val="18"/>
                <w:szCs w:val="18"/>
              </w:rPr>
              <w:t>6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5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6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6D0D15" w:rsidRPr="006D0D15" w:rsidRDefault="006D0D15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E412A2" w:rsidRPr="00E412A2" w:rsidRDefault="00E412A2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795687" w:rsidRDefault="001F296C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25F76">
              <w:rPr>
                <w:sz w:val="24"/>
                <w:szCs w:val="24"/>
              </w:rPr>
              <w:t xml:space="preserve"> 29.02</w:t>
            </w:r>
            <w:r w:rsidR="00D56345">
              <w:rPr>
                <w:sz w:val="24"/>
                <w:szCs w:val="24"/>
              </w:rPr>
              <w:t xml:space="preserve"> </w:t>
            </w:r>
            <w:r w:rsidR="001A46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925F76">
              <w:rPr>
                <w:sz w:val="24"/>
                <w:szCs w:val="24"/>
              </w:rPr>
              <w:t>85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A36F27">
              <w:rPr>
                <w:b/>
                <w:bCs/>
                <w:sz w:val="20"/>
              </w:rPr>
              <w:t>источникам на 2024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4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7085,8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3402E3">
              <w:rPr>
                <w:b/>
                <w:bCs/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E31A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2093,8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2093,8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1092,0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3402E3" w:rsidRPr="00A96D85" w:rsidRDefault="003402E3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>
              <w:rPr>
                <w:sz w:val="20"/>
              </w:rPr>
              <w:t xml:space="preserve">ли) карбюраторных ( </w:t>
            </w:r>
            <w:proofErr w:type="spellStart"/>
            <w:r>
              <w:rPr>
                <w:sz w:val="20"/>
              </w:rPr>
              <w:t>инжекторных</w:t>
            </w:r>
            <w:proofErr w:type="spellEnd"/>
            <w:r>
              <w:rPr>
                <w:sz w:val="20"/>
              </w:rPr>
              <w:t xml:space="preserve">) </w:t>
            </w:r>
            <w:r w:rsidRPr="00A96D85">
              <w:rPr>
                <w:sz w:val="20"/>
              </w:rPr>
              <w:t>двигателей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по</w:t>
            </w:r>
            <w:r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3402E3">
            <w:pPr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132,3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96D85">
              <w:rPr>
                <w:sz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-1</w:t>
            </w:r>
            <w:r>
              <w:rPr>
                <w:sz w:val="20"/>
              </w:rPr>
              <w:t>35,7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1 05 00000 00 0000 000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</w:t>
            </w:r>
            <w:r w:rsidR="005D3D86">
              <w:rPr>
                <w:b/>
                <w:bCs/>
                <w:sz w:val="20"/>
              </w:rPr>
              <w:t xml:space="preserve">имущество, </w:t>
            </w:r>
            <w:proofErr w:type="gramStart"/>
            <w:r w:rsidR="005D3D86">
              <w:rPr>
                <w:b/>
                <w:bCs/>
                <w:sz w:val="20"/>
              </w:rPr>
              <w:t>земельный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налогообложения,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3402E3" w:rsidRPr="00A96D85" w:rsidRDefault="00A36F2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3402E3" w:rsidRPr="004C626B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36F27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3402E3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9759,8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9759,8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B534C9" w:rsidP="006058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2 02 </w:t>
            </w:r>
            <w:r w:rsidR="003402E3" w:rsidRPr="00A96D85">
              <w:rPr>
                <w:sz w:val="20"/>
              </w:rPr>
              <w:t>1000</w:t>
            </w:r>
            <w:r>
              <w:rPr>
                <w:sz w:val="20"/>
              </w:rPr>
              <w:t>0</w:t>
            </w:r>
            <w:r w:rsidR="003402E3" w:rsidRPr="00A96D85">
              <w:rPr>
                <w:sz w:val="20"/>
              </w:rPr>
              <w:t xml:space="preserve">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5966,0</w:t>
            </w:r>
          </w:p>
        </w:tc>
      </w:tr>
      <w:tr w:rsidR="003402E3" w:rsidRPr="00605800" w:rsidTr="00994315">
        <w:trPr>
          <w:trHeight w:val="552"/>
        </w:trPr>
        <w:tc>
          <w:tcPr>
            <w:tcW w:w="1591" w:type="dxa"/>
            <w:hideMark/>
          </w:tcPr>
          <w:p w:rsidR="003402E3" w:rsidRPr="00A96D85" w:rsidRDefault="003402E3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Pr="00A96D85">
              <w:rPr>
                <w:sz w:val="20"/>
              </w:rPr>
              <w:t xml:space="preserve">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3402E3" w:rsidRPr="00605800" w:rsidTr="00994315">
        <w:trPr>
          <w:trHeight w:val="7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3402E3" w:rsidRDefault="003402E3" w:rsidP="00FE2667">
            <w:pPr>
              <w:rPr>
                <w:sz w:val="20"/>
              </w:rPr>
            </w:pP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Pr="00A96D85">
              <w:rPr>
                <w:sz w:val="20"/>
              </w:rPr>
              <w:t>001 13 0000 15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FE2667">
            <w:pPr>
              <w:rPr>
                <w:sz w:val="20"/>
              </w:rPr>
            </w:pPr>
            <w:r>
              <w:rPr>
                <w:sz w:val="20"/>
              </w:rPr>
              <w:t>5576,0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541BA" w:rsidRDefault="006541BA" w:rsidP="0060580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541BA">
              <w:rPr>
                <w:b/>
                <w:sz w:val="20"/>
              </w:rPr>
              <w:t>202 25555 13 0000 150</w:t>
            </w:r>
          </w:p>
        </w:tc>
        <w:tc>
          <w:tcPr>
            <w:tcW w:w="6800" w:type="dxa"/>
            <w:hideMark/>
          </w:tcPr>
          <w:p w:rsidR="006541BA" w:rsidRPr="006541BA" w:rsidRDefault="006541BA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Pr="006541BA" w:rsidRDefault="006541BA" w:rsidP="00FE2667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2479,7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202 25555 13 0000 150</w:t>
            </w:r>
          </w:p>
        </w:tc>
        <w:tc>
          <w:tcPr>
            <w:tcW w:w="6800" w:type="dxa"/>
            <w:hideMark/>
          </w:tcPr>
          <w:p w:rsidR="006541BA" w:rsidRPr="00A96D85" w:rsidRDefault="006541BA" w:rsidP="000C327F">
            <w:pPr>
              <w:rPr>
                <w:sz w:val="20"/>
              </w:rPr>
            </w:pPr>
            <w:r>
              <w:rPr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Default="006541BA" w:rsidP="00FE2667">
            <w:pPr>
              <w:rPr>
                <w:sz w:val="20"/>
              </w:rPr>
            </w:pPr>
            <w:r>
              <w:rPr>
                <w:sz w:val="20"/>
              </w:rPr>
              <w:t>2479,7</w:t>
            </w:r>
          </w:p>
        </w:tc>
      </w:tr>
      <w:tr w:rsidR="006541BA" w:rsidRPr="00605800" w:rsidTr="001C04DD">
        <w:trPr>
          <w:trHeight w:val="475"/>
        </w:trPr>
        <w:tc>
          <w:tcPr>
            <w:tcW w:w="1591" w:type="dxa"/>
            <w:hideMark/>
          </w:tcPr>
          <w:p w:rsidR="006541BA" w:rsidRPr="001C04DD" w:rsidRDefault="006541BA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6541BA" w:rsidRPr="001C04DD" w:rsidRDefault="006541BA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Pr="001C04DD" w:rsidRDefault="006541BA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6541BA" w:rsidRPr="00605800" w:rsidTr="001C04DD">
        <w:trPr>
          <w:trHeight w:val="412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6541BA" w:rsidRDefault="006541BA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2 02 </w:t>
            </w:r>
            <w:r w:rsidRPr="00A96D85">
              <w:rPr>
                <w:b/>
                <w:bCs/>
                <w:sz w:val="20"/>
              </w:rPr>
              <w:t>3000 00 0000 151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3015 00 0000 15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745C89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 xml:space="preserve"> 02 </w:t>
            </w:r>
            <w:r w:rsidRPr="00A96D85">
              <w:rPr>
                <w:b/>
                <w:bCs/>
                <w:sz w:val="20"/>
              </w:rPr>
              <w:t>30</w:t>
            </w: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24 00 0000 151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3024 13 0000 15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>
              <w:rPr>
                <w:sz w:val="20"/>
              </w:rPr>
              <w:t>9</w:t>
            </w:r>
          </w:p>
        </w:tc>
      </w:tr>
      <w:tr w:rsidR="006541BA" w:rsidRPr="00605800" w:rsidTr="00DE0B47">
        <w:trPr>
          <w:trHeight w:val="342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2 02 49999  00 0000 150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6541BA" w:rsidRPr="00A96D85" w:rsidRDefault="006541BA" w:rsidP="00A36F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600,00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C075D" w:rsidRDefault="006541BA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2 02 </w:t>
            </w:r>
            <w:r w:rsidRPr="006C075D">
              <w:rPr>
                <w:bCs/>
                <w:sz w:val="20"/>
              </w:rPr>
              <w:t>49999 13 0000 150</w:t>
            </w:r>
          </w:p>
        </w:tc>
        <w:tc>
          <w:tcPr>
            <w:tcW w:w="6800" w:type="dxa"/>
            <w:hideMark/>
          </w:tcPr>
          <w:p w:rsidR="006541BA" w:rsidRPr="006C075D" w:rsidRDefault="006541BA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6541BA" w:rsidRPr="006C075D" w:rsidRDefault="006541BA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600,00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541BA" w:rsidRPr="00A96D85" w:rsidRDefault="006541BA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16845,6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A14661" w:rsidRPr="006541BA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14661" w:rsidRPr="002D46F8" w:rsidRDefault="006C075D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925F76">
              <w:rPr>
                <w:sz w:val="24"/>
                <w:szCs w:val="24"/>
              </w:rPr>
              <w:t xml:space="preserve"> 29.02</w:t>
            </w:r>
            <w:r w:rsidR="000A4572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 w:rsidR="00D24CF0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925F76">
              <w:rPr>
                <w:sz w:val="24"/>
                <w:szCs w:val="24"/>
              </w:rPr>
              <w:t xml:space="preserve"> 85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1A464B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A36F27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A36F27">
              <w:rPr>
                <w:b/>
                <w:bCs/>
                <w:sz w:val="20"/>
              </w:rPr>
              <w:t>5</w:t>
            </w:r>
            <w:r w:rsidRPr="00A96D85">
              <w:rPr>
                <w:b/>
                <w:bCs/>
                <w:sz w:val="20"/>
              </w:rPr>
              <w:t>, 202</w:t>
            </w:r>
            <w:r w:rsidR="00A36F27">
              <w:rPr>
                <w:b/>
                <w:bCs/>
                <w:sz w:val="20"/>
              </w:rPr>
              <w:t>6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5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6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7250,8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7659,2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4000,1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D2EFB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1154,9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1223,4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)д</w:t>
            </w:r>
            <w:proofErr w:type="gramEnd"/>
            <w:r w:rsidRPr="00A96D85">
              <w:rPr>
                <w:sz w:val="20"/>
              </w:rPr>
              <w:t>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A36F27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C10E93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</w:t>
            </w:r>
            <w:r w:rsidRPr="00A96D85">
              <w:rPr>
                <w:sz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</w:t>
            </w:r>
            <w:r w:rsidR="00A36F27">
              <w:rPr>
                <w:sz w:val="20"/>
              </w:rPr>
              <w:t>202,4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C10E93">
            <w:pPr>
              <w:rPr>
                <w:sz w:val="20"/>
              </w:rPr>
            </w:pPr>
            <w:r>
              <w:rPr>
                <w:sz w:val="20"/>
              </w:rPr>
              <w:t>1274,2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A36F27">
              <w:rPr>
                <w:sz w:val="20"/>
              </w:rPr>
              <w:t>43,6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C10E93">
            <w:pPr>
              <w:rPr>
                <w:sz w:val="20"/>
              </w:rPr>
            </w:pPr>
            <w:r>
              <w:rPr>
                <w:sz w:val="20"/>
              </w:rPr>
              <w:t>-1</w:t>
            </w:r>
            <w:r w:rsidR="00C10E93">
              <w:rPr>
                <w:sz w:val="20"/>
              </w:rPr>
              <w:t>55,4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C10E93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C10E93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4749,0</w:t>
            </w:r>
          </w:p>
        </w:tc>
        <w:tc>
          <w:tcPr>
            <w:tcW w:w="881" w:type="dxa"/>
            <w:hideMark/>
          </w:tcPr>
          <w:p w:rsidR="00605800" w:rsidRPr="00A96D85" w:rsidRDefault="00C35175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4824,3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506,0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2502F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506,00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479,0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116,0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C10E93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C35175">
              <w:rPr>
                <w:b/>
                <w:bCs/>
                <w:sz w:val="20"/>
              </w:rPr>
              <w:t>913,0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2B15F0" w:rsidRPr="00927EA7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6C075D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925F76">
              <w:rPr>
                <w:sz w:val="24"/>
                <w:szCs w:val="24"/>
              </w:rPr>
              <w:t xml:space="preserve"> 29.02</w:t>
            </w:r>
            <w:r w:rsidR="001A464B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925F76">
              <w:rPr>
                <w:sz w:val="24"/>
                <w:szCs w:val="24"/>
              </w:rPr>
              <w:t>85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C97D72" w:rsidRPr="001A464B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0265AD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20"/>
              </w:rPr>
              <w:t>я"</w:t>
            </w:r>
            <w:proofErr w:type="gramEnd"/>
            <w:r w:rsidRPr="00945328">
              <w:rPr>
                <w:b/>
                <w:sz w:val="20"/>
              </w:rPr>
              <w:t>Курорт-Дарасунское"муниципального района "Карымский ра</w:t>
            </w:r>
            <w:r w:rsidR="00C10E93">
              <w:rPr>
                <w:b/>
                <w:sz w:val="20"/>
              </w:rPr>
              <w:t>йон"Забайкальского края на  2024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0265AD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10E93" w:rsidP="00C97D72">
            <w:pPr>
              <w:rPr>
                <w:sz w:val="20"/>
              </w:rPr>
            </w:pPr>
            <w:r>
              <w:rPr>
                <w:sz w:val="20"/>
              </w:rPr>
              <w:t>Сумма 2024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0C2B6E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</w:t>
            </w:r>
            <w:r w:rsidR="000C327F">
              <w:rPr>
                <w:b/>
                <w:bCs/>
                <w:sz w:val="20"/>
              </w:rPr>
              <w:t>70,8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</w:t>
            </w:r>
            <w:r w:rsidR="00AC714B">
              <w:rPr>
                <w:b/>
                <w:sz w:val="20"/>
              </w:rPr>
              <w:t>3</w:t>
            </w:r>
            <w:r w:rsidR="00BF59A1">
              <w:rPr>
                <w:b/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85A8B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B6E36">
              <w:rPr>
                <w:sz w:val="20"/>
              </w:rPr>
              <w:t>3</w:t>
            </w:r>
            <w:r w:rsidR="00BF59A1">
              <w:rPr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1022,00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</w:t>
            </w:r>
            <w:r w:rsidR="00885A8B">
              <w:rPr>
                <w:sz w:val="20"/>
              </w:rPr>
              <w:t xml:space="preserve"> начисление на выплаты по оплате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885A8B">
              <w:rPr>
                <w:sz w:val="20"/>
              </w:rPr>
              <w:t>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BF59A1">
              <w:rPr>
                <w:sz w:val="20"/>
              </w:rPr>
              <w:t>08,6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D0FF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0C327F">
              <w:rPr>
                <w:b/>
                <w:bCs/>
                <w:sz w:val="20"/>
              </w:rPr>
              <w:t>423,9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  <w:r w:rsidR="002A0793">
              <w:rPr>
                <w:b/>
                <w:bCs/>
                <w:sz w:val="20"/>
              </w:rPr>
              <w:t xml:space="preserve">  ФОТ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DD549C">
              <w:rPr>
                <w:b/>
                <w:bCs/>
                <w:sz w:val="20"/>
              </w:rPr>
              <w:t>12</w:t>
            </w:r>
            <w:r w:rsidR="002A0793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A35EE2">
              <w:rPr>
                <w:b/>
                <w:bCs/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F34D4E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A35EE2">
              <w:rPr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35EE2">
              <w:rPr>
                <w:sz w:val="20"/>
              </w:rPr>
              <w:t>531,3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A0793"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  <w:r w:rsidR="00C97D72"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A35EE2">
              <w:rPr>
                <w:sz w:val="20"/>
              </w:rPr>
              <w:t>64,5</w:t>
            </w:r>
          </w:p>
        </w:tc>
      </w:tr>
      <w:tr w:rsidR="00C97D72" w:rsidRPr="00C97D72" w:rsidTr="000265AD">
        <w:trPr>
          <w:trHeight w:val="377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40009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234,7</w:t>
            </w:r>
          </w:p>
        </w:tc>
      </w:tr>
      <w:tr w:rsidR="00840009" w:rsidRPr="00C97D72" w:rsidTr="000265AD">
        <w:trPr>
          <w:trHeight w:val="20"/>
        </w:trPr>
        <w:tc>
          <w:tcPr>
            <w:tcW w:w="4620" w:type="dxa"/>
            <w:hideMark/>
          </w:tcPr>
          <w:p w:rsidR="00840009" w:rsidRPr="00A96D85" w:rsidRDefault="00840009">
            <w:pPr>
              <w:rPr>
                <w:sz w:val="20"/>
              </w:rPr>
            </w:pPr>
            <w:r>
              <w:rPr>
                <w:sz w:val="20"/>
              </w:rPr>
              <w:t xml:space="preserve">Начисление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840009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840009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70,9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Услуги связи 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55,9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Default="00FD0FFC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4D00">
              <w:rPr>
                <w:sz w:val="20"/>
              </w:rPr>
              <w:t>Работы, услуги по содержан</w:t>
            </w:r>
            <w:proofErr w:type="gramStart"/>
            <w:r w:rsidR="00814D00">
              <w:rPr>
                <w:sz w:val="20"/>
              </w:rPr>
              <w:t>.</w:t>
            </w:r>
            <w:proofErr w:type="gramEnd"/>
            <w:r w:rsidR="00814D00">
              <w:rPr>
                <w:sz w:val="20"/>
              </w:rPr>
              <w:t xml:space="preserve"> </w:t>
            </w:r>
            <w:proofErr w:type="spellStart"/>
            <w:proofErr w:type="gramStart"/>
            <w:r w:rsidR="00814D00">
              <w:rPr>
                <w:sz w:val="20"/>
              </w:rPr>
              <w:t>и</w:t>
            </w:r>
            <w:proofErr w:type="gramEnd"/>
            <w:r w:rsidR="00814D00">
              <w:rPr>
                <w:sz w:val="20"/>
              </w:rPr>
              <w:t>мущ</w:t>
            </w:r>
            <w:proofErr w:type="spellEnd"/>
            <w:r w:rsidR="00814D00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110,00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Коммунальные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59,6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>Прочие услуги  тех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смотр.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 </w:t>
            </w:r>
            <w:r w:rsidRPr="00465CF5">
              <w:rPr>
                <w:b/>
                <w:sz w:val="20"/>
              </w:rPr>
              <w:t>6мес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0C327F">
              <w:rPr>
                <w:sz w:val="20"/>
              </w:rPr>
              <w:t>09,5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2A0793" w:rsidRDefault="00AE726B" w:rsidP="00C97D72">
            <w:pPr>
              <w:rPr>
                <w:b/>
                <w:sz w:val="20"/>
                <w:lang w:val="en-US"/>
              </w:rPr>
            </w:pPr>
            <w:r w:rsidRPr="002A0793">
              <w:rPr>
                <w:b/>
                <w:sz w:val="20"/>
              </w:rPr>
              <w:t>242,2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242,2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242,2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1B0AE9" w:rsidRDefault="00AE726B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Уплата налогов</w:t>
            </w:r>
            <w:proofErr w:type="gramStart"/>
            <w:r w:rsidRPr="001B0AE9">
              <w:rPr>
                <w:b/>
                <w:sz w:val="20"/>
              </w:rPr>
              <w:t xml:space="preserve"> ,</w:t>
            </w:r>
            <w:proofErr w:type="gramEnd"/>
            <w:r w:rsidRPr="001B0AE9">
              <w:rPr>
                <w:b/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1B0AE9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852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DD549C">
              <w:rPr>
                <w:b/>
                <w:sz w:val="20"/>
              </w:rPr>
              <w:t>10,0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30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3305,4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>
              <w:rPr>
                <w:sz w:val="20"/>
              </w:rPr>
              <w:t xml:space="preserve">    всего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bCs/>
                <w:sz w:val="20"/>
              </w:rPr>
            </w:pPr>
            <w:r w:rsidRPr="006020B7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269,4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2338,7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706,3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172,4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Налоги пошлины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465C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0265AD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AE726B" w:rsidP="00AC71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7057D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1848,2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7057DF" w:rsidP="00C97D72">
            <w:pPr>
              <w:rPr>
                <w:sz w:val="20"/>
              </w:rPr>
            </w:pPr>
            <w:r>
              <w:rPr>
                <w:sz w:val="20"/>
              </w:rPr>
              <w:t>1848,2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7057DF" w:rsidP="00AC714B">
            <w:pPr>
              <w:rPr>
                <w:sz w:val="20"/>
              </w:rPr>
            </w:pPr>
            <w:r>
              <w:rPr>
                <w:sz w:val="20"/>
              </w:rPr>
              <w:t>1848,2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7057DF" w:rsidP="00C97D72">
            <w:pPr>
              <w:rPr>
                <w:sz w:val="20"/>
              </w:rPr>
            </w:pPr>
            <w:r>
              <w:rPr>
                <w:sz w:val="20"/>
              </w:rPr>
              <w:t>1848,2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A96D85">
              <w:rPr>
                <w:sz w:val="20"/>
              </w:rPr>
              <w:t> </w:t>
            </w:r>
            <w:r w:rsidRPr="00DD549C">
              <w:rPr>
                <w:b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397,6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C22E1" w:rsidP="00AC22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</w:t>
            </w:r>
            <w:r w:rsidR="00AE726B">
              <w:rPr>
                <w:b/>
                <w:bCs/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</w:t>
            </w:r>
            <w:r w:rsidR="00AE726B">
              <w:rPr>
                <w:b/>
                <w:bCs/>
                <w:sz w:val="20"/>
              </w:rPr>
              <w:t>,0</w:t>
            </w:r>
          </w:p>
        </w:tc>
      </w:tr>
      <w:tr w:rsidR="00AE726B" w:rsidRPr="00C97D72" w:rsidTr="004F0082">
        <w:trPr>
          <w:trHeight w:val="36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кап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ем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483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D83F2A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309,6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D83F2A" w:rsidP="00C72EF2">
            <w:pPr>
              <w:rPr>
                <w:sz w:val="20"/>
              </w:rPr>
            </w:pPr>
            <w:r>
              <w:rPr>
                <w:sz w:val="20"/>
              </w:rPr>
              <w:t>309,6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D83F2A" w:rsidP="00C97D72">
            <w:pPr>
              <w:rPr>
                <w:sz w:val="20"/>
              </w:rPr>
            </w:pPr>
            <w:r>
              <w:rPr>
                <w:sz w:val="20"/>
              </w:rPr>
              <w:t>255,5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6029F" w:rsidP="00C97D72">
            <w:pPr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AE726B" w:rsidRPr="00C97D72" w:rsidTr="000265AD">
        <w:trPr>
          <w:trHeight w:val="285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D83F2A" w:rsidP="00C97D72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AE726B">
              <w:rPr>
                <w:sz w:val="20"/>
              </w:rPr>
              <w:t>,0</w:t>
            </w:r>
          </w:p>
        </w:tc>
      </w:tr>
      <w:tr w:rsidR="007057DF" w:rsidRPr="00C97D72" w:rsidTr="000265AD">
        <w:trPr>
          <w:trHeight w:val="285"/>
        </w:trPr>
        <w:tc>
          <w:tcPr>
            <w:tcW w:w="4620" w:type="dxa"/>
            <w:hideMark/>
          </w:tcPr>
          <w:p w:rsidR="007057DF" w:rsidRPr="00A739EC" w:rsidRDefault="007057DF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A739EC">
              <w:rPr>
                <w:b/>
                <w:sz w:val="20"/>
              </w:rPr>
              <w:t>Прочие работы услуги  на реализацию  программ формирования  современной городской среды</w:t>
            </w:r>
          </w:p>
        </w:tc>
        <w:tc>
          <w:tcPr>
            <w:tcW w:w="786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000</w:t>
            </w:r>
            <w:r w:rsidRPr="00A739EC">
              <w:rPr>
                <w:b/>
                <w:sz w:val="20"/>
                <w:lang w:val="en-US"/>
              </w:rPr>
              <w:t>F</w:t>
            </w:r>
            <w:r w:rsidRPr="00A739EC">
              <w:rPr>
                <w:b/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2527,8</w:t>
            </w:r>
          </w:p>
        </w:tc>
      </w:tr>
      <w:tr w:rsidR="00A739EC" w:rsidRPr="00C97D72" w:rsidTr="000265AD">
        <w:trPr>
          <w:trHeight w:val="285"/>
        </w:trPr>
        <w:tc>
          <w:tcPr>
            <w:tcW w:w="4620" w:type="dxa"/>
            <w:hideMark/>
          </w:tcPr>
          <w:p w:rsidR="00A739EC" w:rsidRDefault="00A739EC">
            <w:pPr>
              <w:rPr>
                <w:sz w:val="20"/>
              </w:rPr>
            </w:pPr>
            <w:r>
              <w:rPr>
                <w:sz w:val="20"/>
              </w:rPr>
              <w:t xml:space="preserve"> Прочие работы услуги</w:t>
            </w:r>
          </w:p>
        </w:tc>
        <w:tc>
          <w:tcPr>
            <w:tcW w:w="786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739EC" w:rsidRP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2527,8</w:t>
            </w:r>
          </w:p>
        </w:tc>
      </w:tr>
      <w:tr w:rsidR="00AE726B" w:rsidRPr="00C97D72" w:rsidTr="000265AD">
        <w:trPr>
          <w:trHeight w:val="418"/>
        </w:trPr>
        <w:tc>
          <w:tcPr>
            <w:tcW w:w="4620" w:type="dxa"/>
            <w:hideMark/>
          </w:tcPr>
          <w:p w:rsidR="00AE726B" w:rsidRPr="00C72EF2" w:rsidRDefault="00AE726B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26B" w:rsidRPr="00C97D72" w:rsidTr="000265AD">
        <w:trPr>
          <w:trHeight w:val="381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10</w:t>
            </w:r>
            <w:r w:rsidRPr="002F02D1">
              <w:rPr>
                <w:b/>
                <w:sz w:val="20"/>
              </w:rPr>
              <w:t>мес.,</w:t>
            </w:r>
            <w:r>
              <w:rPr>
                <w:b/>
                <w:sz w:val="20"/>
              </w:rPr>
              <w:t xml:space="preserve"> </w:t>
            </w:r>
            <w:r w:rsidRPr="002F02D1">
              <w:rPr>
                <w:b/>
                <w:sz w:val="20"/>
              </w:rPr>
              <w:t>6мес</w:t>
            </w:r>
            <w:r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2039,5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>
              <w:rPr>
                <w:sz w:val="20"/>
              </w:rPr>
              <w:t xml:space="preserve">риятия в сфере культуры и </w:t>
            </w:r>
            <w:proofErr w:type="spellStart"/>
            <w:r>
              <w:rPr>
                <w:sz w:val="20"/>
              </w:rPr>
              <w:t>киномо</w:t>
            </w:r>
            <w:r w:rsidRPr="00A96D85">
              <w:rPr>
                <w:sz w:val="20"/>
              </w:rPr>
              <w:t>таграфии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</w:t>
            </w:r>
            <w:r>
              <w:rPr>
                <w:sz w:val="20"/>
              </w:rPr>
              <w:t>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2039,5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2039,5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2039,5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A739EC">
              <w:rPr>
                <w:b/>
                <w:bCs/>
                <w:sz w:val="20"/>
              </w:rPr>
              <w:t>6845,6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451225" w:rsidRDefault="00451225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25F76">
              <w:rPr>
                <w:sz w:val="24"/>
                <w:szCs w:val="24"/>
              </w:rPr>
              <w:t xml:space="preserve"> 29.02</w:t>
            </w:r>
            <w:r w:rsidR="008D070C">
              <w:rPr>
                <w:sz w:val="24"/>
                <w:szCs w:val="24"/>
              </w:rPr>
              <w:t>.</w:t>
            </w:r>
            <w:r w:rsidR="00D24CF0"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 </w:t>
            </w:r>
            <w:r w:rsidR="00925F76">
              <w:rPr>
                <w:sz w:val="24"/>
                <w:szCs w:val="24"/>
              </w:rPr>
              <w:t>85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389"/>
        <w:gridCol w:w="850"/>
        <w:gridCol w:w="709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18"/>
                <w:szCs w:val="18"/>
              </w:rPr>
              <w:t>я"</w:t>
            </w:r>
            <w:proofErr w:type="gramEnd"/>
            <w:r w:rsidRPr="00945328">
              <w:rPr>
                <w:b/>
                <w:sz w:val="18"/>
                <w:szCs w:val="18"/>
              </w:rPr>
              <w:t>Курорт-Дарасунское"муниципального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</w:t>
            </w:r>
            <w:r w:rsidR="00C10E93">
              <w:rPr>
                <w:b/>
                <w:sz w:val="18"/>
                <w:szCs w:val="18"/>
              </w:rPr>
              <w:t>5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C10E93">
              <w:rPr>
                <w:b/>
                <w:sz w:val="18"/>
                <w:szCs w:val="18"/>
              </w:rPr>
              <w:t>6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8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5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6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712</w:t>
            </w:r>
            <w:r w:rsidR="00C6536D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6536D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7045,7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  <w:r w:rsidR="00CE70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E70EB">
              <w:rPr>
                <w:b/>
                <w:bCs/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1</w:t>
            </w:r>
            <w:r w:rsidR="00DD549C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929,1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80,6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61,2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  <w:r w:rsidR="00CE70EB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  <w:r w:rsidR="005371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DD549C">
              <w:rPr>
                <w:b/>
                <w:bCs/>
                <w:sz w:val="18"/>
                <w:szCs w:val="18"/>
              </w:rPr>
              <w:t>2</w:t>
            </w: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proofErr w:type="gramStart"/>
            <w:r w:rsidR="006C5CC6">
              <w:rPr>
                <w:sz w:val="18"/>
                <w:szCs w:val="18"/>
              </w:rPr>
              <w:t xml:space="preserve"> </w:t>
            </w:r>
            <w:r w:rsidR="00CE70EB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</w:t>
            </w:r>
            <w:r w:rsidR="006C5CC6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D549C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E70EB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CE70EB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B3770"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3716C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E1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16635">
              <w:rPr>
                <w:b/>
                <w:bCs/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прочие   закупки товаров, работ и услуг для нужд органов </w:t>
            </w:r>
            <w:r w:rsidRPr="00A96D85">
              <w:rPr>
                <w:sz w:val="18"/>
                <w:szCs w:val="18"/>
              </w:rPr>
              <w:lastRenderedPageBreak/>
              <w:t>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proofErr w:type="gramStart"/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53716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952DB">
              <w:rPr>
                <w:sz w:val="18"/>
                <w:szCs w:val="18"/>
              </w:rPr>
              <w:t>6</w:t>
            </w:r>
            <w:r w:rsidR="00DD549C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913,0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2033,7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451225" w:rsidRDefault="00451225">
      <w:pPr>
        <w:rPr>
          <w:sz w:val="24"/>
          <w:szCs w:val="24"/>
        </w:rPr>
      </w:pPr>
    </w:p>
    <w:p w:rsidR="006D0D15" w:rsidRPr="00F849CF" w:rsidRDefault="006D0D15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925F76">
              <w:rPr>
                <w:sz w:val="24"/>
                <w:szCs w:val="24"/>
              </w:rPr>
              <w:t>29.02</w:t>
            </w:r>
            <w:r w:rsidR="000A4572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925F76">
              <w:rPr>
                <w:sz w:val="24"/>
                <w:szCs w:val="24"/>
              </w:rPr>
              <w:t>85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D24CF0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2024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10E93" w:rsidP="00C10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9мес.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E16635" w:rsidP="008A325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E166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1330627,31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1209661,18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BE2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1126161,18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зар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лата</w:t>
            </w:r>
            <w:proofErr w:type="spellEnd"/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AA2" w:rsidRPr="00865AA2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1021987,18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929079,25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864947,15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308640,13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280581,93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261214,03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A1F95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1223AD">
              <w:rPr>
                <w:rFonts w:ascii="Arial" w:hAnsi="Arial" w:cs="Arial"/>
                <w:sz w:val="16"/>
                <w:szCs w:val="16"/>
              </w:rPr>
              <w:t>23865,65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E6290D">
              <w:rPr>
                <w:rFonts w:ascii="Arial" w:hAnsi="Arial" w:cs="Arial"/>
                <w:b/>
                <w:bCs/>
                <w:sz w:val="16"/>
                <w:szCs w:val="16"/>
              </w:rPr>
              <w:t>601361,98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D952D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D952DB" w:rsidRPr="00D952DB">
              <w:rPr>
                <w:rFonts w:ascii="Arial" w:hAnsi="Arial" w:cs="Arial"/>
                <w:b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sz w:val="16"/>
                <w:szCs w:val="16"/>
              </w:rPr>
              <w:t>10,5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2</w:t>
            </w:r>
            <w:r w:rsidR="00E6290D">
              <w:rPr>
                <w:rFonts w:ascii="Arial" w:hAnsi="Arial" w:cs="Arial"/>
                <w:sz w:val="16"/>
                <w:szCs w:val="16"/>
              </w:rPr>
              <w:t>531303,00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7</w:t>
            </w:r>
            <w:r w:rsidR="00E6290D">
              <w:rPr>
                <w:rFonts w:ascii="Arial" w:hAnsi="Arial" w:cs="Arial"/>
                <w:sz w:val="16"/>
                <w:szCs w:val="16"/>
              </w:rPr>
              <w:t>64489,10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</w:t>
            </w:r>
            <w:r w:rsidR="00D952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Начисление на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з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814D00" w:rsidP="001223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1223AD">
              <w:rPr>
                <w:rFonts w:ascii="Arial" w:hAnsi="Arial" w:cs="Arial"/>
                <w:b/>
                <w:bCs/>
                <w:sz w:val="16"/>
                <w:szCs w:val="16"/>
              </w:rPr>
              <w:t>02503,67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3B7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571BC9" w:rsidRDefault="00571BC9" w:rsidP="00571B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1BC9">
              <w:rPr>
                <w:rFonts w:ascii="Arial" w:hAnsi="Arial" w:cs="Arial"/>
                <w:b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71BC9">
              <w:rPr>
                <w:rFonts w:ascii="Arial" w:hAnsi="Arial" w:cs="Arial"/>
                <w:sz w:val="16"/>
                <w:szCs w:val="16"/>
              </w:rPr>
              <w:t>-абонентская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71BC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23F8">
              <w:rPr>
                <w:rFonts w:ascii="Arial" w:hAnsi="Arial" w:cs="Arial"/>
                <w:b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000104 000 00 20400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-заправка 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-ос/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компьютера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116335,00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документооборота (замена электронного ключа, 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 обеспечени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е(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сопровождение программ, работ специалистов, консультации, 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111335,00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0155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242172,00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обязательное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5D110C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1223AD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209480,00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дрова)</w:t>
            </w:r>
            <w:r>
              <w:rPr>
                <w:rFonts w:ascii="Arial" w:hAnsi="Arial" w:cs="Arial"/>
                <w:sz w:val="16"/>
                <w:szCs w:val="16"/>
              </w:rPr>
              <w:t xml:space="preserve"> 6 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1223AD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11,5мес.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8A32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D110C">
              <w:rPr>
                <w:rFonts w:ascii="Arial" w:hAnsi="Arial" w:cs="Arial"/>
                <w:b/>
                <w:bCs/>
                <w:sz w:val="16"/>
                <w:szCs w:val="16"/>
              </w:rPr>
              <w:t>20000,00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транспортный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900,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4025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807A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3305387,70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3269404,70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2338717,50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432BA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706257,08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172375,22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Начисления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0B4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по договору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807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792300,00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867600,00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547772,66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4A4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608525,35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666359,45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165427,34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183774,65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201240,55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000 00 21801 000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AE3673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DD549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-устройство противопожарных полос по  границам 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000310 000 00 21801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A739EC" w:rsidP="00CE26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1848248,93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2219800,00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2348700,00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ул.эн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419000,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739EC">
              <w:rPr>
                <w:rFonts w:ascii="Arial" w:hAnsi="Arial" w:cs="Arial"/>
                <w:sz w:val="16"/>
                <w:szCs w:val="16"/>
              </w:rPr>
              <w:t>429248,93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1800800,00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1929700,00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000412 000 00 34003 000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A739EC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A739EC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техпаспортизация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, изготовление тех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A739EC" w:rsidP="00A739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1 000 00 3500</w:t>
            </w:r>
            <w:r w:rsidR="00A739E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A739EC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</w:t>
            </w:r>
            <w:r w:rsidR="00807AD4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739EC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EC" w:rsidRPr="00BB0CC6" w:rsidRDefault="00A739EC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EC" w:rsidRPr="00BB0CC6" w:rsidRDefault="00A739EC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EC" w:rsidRDefault="00A739EC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9EC" w:rsidRDefault="00A739EC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EC" w:rsidRDefault="00A739EC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EC" w:rsidRDefault="00A739EC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EC" w:rsidRDefault="00A739EC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EC" w:rsidRPr="00BB0CC6" w:rsidRDefault="00A739EC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00000Р1406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000503 000 00 60005 000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F1506">
              <w:rPr>
                <w:rFonts w:ascii="Arial" w:hAnsi="Arial" w:cs="Arial"/>
                <w:b/>
                <w:bCs/>
                <w:sz w:val="16"/>
                <w:szCs w:val="16"/>
              </w:rPr>
              <w:t>2837381,07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B635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B63585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A739EC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B63585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-вывоз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тбо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6358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07AD4">
              <w:rPr>
                <w:rFonts w:ascii="Arial" w:hAnsi="Arial" w:cs="Arial"/>
                <w:sz w:val="16"/>
                <w:szCs w:val="16"/>
              </w:rPr>
              <w:t>000,00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r w:rsidRPr="00BB0CC6">
              <w:rPr>
                <w:rFonts w:ascii="Arial" w:hAnsi="Arial" w:cs="Arial"/>
                <w:sz w:val="16"/>
                <w:szCs w:val="16"/>
              </w:rPr>
              <w:t>освещения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223AD">
              <w:rPr>
                <w:rFonts w:ascii="Arial" w:hAnsi="Arial" w:cs="Arial"/>
                <w:sz w:val="16"/>
                <w:szCs w:val="16"/>
              </w:rPr>
              <w:t>13100,00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="00B63585">
              <w:rPr>
                <w:rFonts w:ascii="Arial" w:hAnsi="Arial" w:cs="Arial"/>
                <w:sz w:val="16"/>
                <w:szCs w:val="16"/>
              </w:rPr>
              <w:lastRenderedPageBreak/>
              <w:t>"Современная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63585" w:rsidP="00B6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197523,07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F150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06" w:rsidRPr="000F1506" w:rsidRDefault="000F150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06" w:rsidRPr="00BB0CC6" w:rsidRDefault="000F150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506" w:rsidRPr="00BB0CC6" w:rsidRDefault="000F150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506" w:rsidRPr="00BB0CC6" w:rsidRDefault="000F1506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работы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06" w:rsidRPr="004A4F5B" w:rsidRDefault="000F150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2527758,00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06" w:rsidRPr="004A4F5B" w:rsidRDefault="000F150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06" w:rsidRPr="004A4F5B" w:rsidRDefault="000F150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506" w:rsidRPr="00BB0CC6" w:rsidRDefault="000F150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E01F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5D110C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</w:t>
            </w:r>
            <w:r w:rsidR="001223AD">
              <w:rPr>
                <w:rFonts w:ascii="Arial" w:hAnsi="Arial" w:cs="Arial"/>
                <w:b/>
                <w:bCs/>
                <w:sz w:val="16"/>
                <w:szCs w:val="16"/>
              </w:rPr>
              <w:t>9519,34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4A45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1771660,41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1360722,24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C21C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Абон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84858,93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611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культурные мероприятия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F1506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15676,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F150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06" w:rsidRPr="00BB0CC6" w:rsidRDefault="000F150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506" w:rsidRDefault="000F1506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06" w:rsidRDefault="000F150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506" w:rsidRPr="00BB0CC6" w:rsidRDefault="000F1506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06" w:rsidRDefault="000F1506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06" w:rsidRPr="004A4F5B" w:rsidRDefault="000F150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506" w:rsidRPr="004A4F5B" w:rsidRDefault="000F150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506" w:rsidRPr="00BB0CC6" w:rsidRDefault="000F150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5D110C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5D110C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5D110C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6150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5D4D2B" w:rsidRDefault="00807AD4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A54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1F3F4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0F1506" w:rsidP="00865A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16845630,0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807AD4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11913000,00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807AD4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1F3F4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6934EC" w:rsidRDefault="006934EC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5209" w:rsidRDefault="003B5209" w:rsidP="003B5209">
      <w:pPr>
        <w:pStyle w:val="aa"/>
        <w:spacing w:after="0"/>
        <w:rPr>
          <w:b/>
          <w:bCs/>
          <w:sz w:val="32"/>
          <w:szCs w:val="32"/>
        </w:rPr>
      </w:pPr>
    </w:p>
    <w:p w:rsidR="003B5209" w:rsidRDefault="003B5209" w:rsidP="003B5209">
      <w:pPr>
        <w:rPr>
          <w:sz w:val="24"/>
          <w:szCs w:val="24"/>
        </w:rPr>
      </w:pPr>
    </w:p>
    <w:p w:rsidR="003B5209" w:rsidRDefault="003B5209" w:rsidP="003B5209">
      <w:pPr>
        <w:rPr>
          <w:sz w:val="24"/>
          <w:szCs w:val="24"/>
        </w:rPr>
      </w:pPr>
    </w:p>
    <w:p w:rsidR="003B5209" w:rsidRDefault="003B5209" w:rsidP="003B5209">
      <w:pPr>
        <w:pStyle w:val="aa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3B5209" w:rsidRDefault="002826BC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Решению № </w:t>
      </w:r>
      <w:r w:rsidR="00925F76">
        <w:rPr>
          <w:b/>
          <w:sz w:val="32"/>
          <w:szCs w:val="32"/>
        </w:rPr>
        <w:t>85</w:t>
      </w:r>
      <w:r w:rsidR="00C3184B">
        <w:rPr>
          <w:b/>
          <w:sz w:val="32"/>
          <w:szCs w:val="32"/>
        </w:rPr>
        <w:t xml:space="preserve">   от </w:t>
      </w:r>
      <w:r w:rsidR="00925F76">
        <w:rPr>
          <w:b/>
          <w:sz w:val="32"/>
          <w:szCs w:val="32"/>
        </w:rPr>
        <w:t>29</w:t>
      </w:r>
      <w:r w:rsidR="00C3184B">
        <w:rPr>
          <w:b/>
          <w:sz w:val="32"/>
          <w:szCs w:val="32"/>
        </w:rPr>
        <w:t>.</w:t>
      </w:r>
      <w:r w:rsidR="00925F76">
        <w:rPr>
          <w:b/>
          <w:sz w:val="32"/>
          <w:szCs w:val="32"/>
        </w:rPr>
        <w:t>02</w:t>
      </w:r>
      <w:r w:rsidR="00C3184B">
        <w:rPr>
          <w:b/>
          <w:sz w:val="32"/>
          <w:szCs w:val="32"/>
        </w:rPr>
        <w:t>. 2024</w:t>
      </w:r>
      <w:r w:rsidR="003B5209">
        <w:rPr>
          <w:b/>
          <w:sz w:val="32"/>
          <w:szCs w:val="32"/>
        </w:rPr>
        <w:t xml:space="preserve"> г.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городского поселения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«Курорт-Дарасунское» о внесении допол</w:t>
      </w:r>
      <w:r w:rsidR="00C3184B">
        <w:rPr>
          <w:b/>
          <w:sz w:val="32"/>
          <w:szCs w:val="32"/>
        </w:rPr>
        <w:t>нений и изменений в решение № 80 от 22</w:t>
      </w:r>
      <w:r>
        <w:rPr>
          <w:b/>
          <w:sz w:val="32"/>
          <w:szCs w:val="32"/>
        </w:rPr>
        <w:t>.12.202</w:t>
      </w:r>
      <w:r w:rsidR="00C3184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г. «О бюджете городского поселе</w:t>
      </w:r>
      <w:r w:rsidR="00C3184B">
        <w:rPr>
          <w:b/>
          <w:sz w:val="32"/>
          <w:szCs w:val="32"/>
        </w:rPr>
        <w:t>ния «Курорт-Дарасунское» на 2024</w:t>
      </w:r>
      <w:r>
        <w:rPr>
          <w:b/>
          <w:sz w:val="32"/>
          <w:szCs w:val="32"/>
        </w:rPr>
        <w:t xml:space="preserve"> год и плановый период 202</w:t>
      </w:r>
      <w:r w:rsidR="00C3184B">
        <w:rPr>
          <w:b/>
          <w:sz w:val="32"/>
          <w:szCs w:val="32"/>
        </w:rPr>
        <w:t>5,2026</w:t>
      </w:r>
      <w:r>
        <w:rPr>
          <w:b/>
          <w:sz w:val="32"/>
          <w:szCs w:val="32"/>
        </w:rPr>
        <w:t>г.»</w:t>
      </w:r>
    </w:p>
    <w:p w:rsidR="003B5209" w:rsidRDefault="003B5209" w:rsidP="003B5209">
      <w:pPr>
        <w:rPr>
          <w:szCs w:val="28"/>
        </w:rPr>
      </w:pPr>
    </w:p>
    <w:p w:rsidR="003B5209" w:rsidRDefault="003B5209" w:rsidP="003B5209">
      <w:pPr>
        <w:rPr>
          <w:szCs w:val="28"/>
        </w:rPr>
      </w:pPr>
      <w:r>
        <w:rPr>
          <w:szCs w:val="28"/>
        </w:rPr>
        <w:t xml:space="preserve">1.В связи с </w:t>
      </w:r>
      <w:r w:rsidR="00C3184B">
        <w:rPr>
          <w:szCs w:val="28"/>
        </w:rPr>
        <w:t xml:space="preserve"> </w:t>
      </w:r>
      <w:r>
        <w:rPr>
          <w:szCs w:val="28"/>
        </w:rPr>
        <w:t>поступлением</w:t>
      </w:r>
      <w:r w:rsidR="00C3184B">
        <w:rPr>
          <w:szCs w:val="28"/>
        </w:rPr>
        <w:t xml:space="preserve"> субсидии на поддержку муниципальной программы формирование современной городской среды</w:t>
      </w:r>
      <w:r>
        <w:rPr>
          <w:szCs w:val="28"/>
        </w:rPr>
        <w:t xml:space="preserve"> увеличить доходы на су</w:t>
      </w:r>
      <w:r w:rsidR="00397430">
        <w:rPr>
          <w:szCs w:val="28"/>
        </w:rPr>
        <w:t>мму 2479730,00 руб. КБК 202 25555 130 000 150  01 на сумму 2430135,00руб., КБК  202 25555  13</w:t>
      </w:r>
      <w:r>
        <w:rPr>
          <w:szCs w:val="28"/>
        </w:rPr>
        <w:t>0</w:t>
      </w:r>
      <w:r w:rsidR="00397430">
        <w:rPr>
          <w:szCs w:val="28"/>
        </w:rPr>
        <w:t xml:space="preserve"> 000 150  02  сумма  49595,00</w:t>
      </w:r>
      <w:r>
        <w:rPr>
          <w:szCs w:val="28"/>
        </w:rPr>
        <w:t xml:space="preserve"> руб., и расходы поселения;</w:t>
      </w:r>
    </w:p>
    <w:p w:rsidR="003B5209" w:rsidRDefault="00397430" w:rsidP="003B5209">
      <w:pPr>
        <w:rPr>
          <w:szCs w:val="28"/>
        </w:rPr>
      </w:pPr>
      <w:r>
        <w:rPr>
          <w:szCs w:val="28"/>
        </w:rPr>
        <w:t>КБК 0503 000</w:t>
      </w:r>
      <w:r>
        <w:rPr>
          <w:szCs w:val="28"/>
          <w:lang w:val="en-US"/>
        </w:rPr>
        <w:t>F</w:t>
      </w:r>
      <w:r w:rsidRPr="00397430">
        <w:rPr>
          <w:szCs w:val="28"/>
        </w:rPr>
        <w:t>255550 244 (2455550</w:t>
      </w:r>
      <w:r>
        <w:rPr>
          <w:szCs w:val="28"/>
          <w:lang w:val="en-US"/>
        </w:rPr>
        <w:t>x</w:t>
      </w:r>
      <w:r w:rsidRPr="00397430">
        <w:rPr>
          <w:szCs w:val="28"/>
        </w:rPr>
        <w:t xml:space="preserve">12131 000 0000) 01 </w:t>
      </w:r>
      <w:r>
        <w:rPr>
          <w:szCs w:val="28"/>
          <w:lang w:val="en-US"/>
        </w:rPr>
        <w:t>F</w:t>
      </w:r>
      <w:r w:rsidRPr="00397430">
        <w:rPr>
          <w:szCs w:val="28"/>
        </w:rPr>
        <w:t>2708    2430135</w:t>
      </w:r>
      <w:r>
        <w:rPr>
          <w:szCs w:val="28"/>
        </w:rPr>
        <w:t>,</w:t>
      </w:r>
      <w:r w:rsidRPr="00397430">
        <w:rPr>
          <w:szCs w:val="28"/>
        </w:rPr>
        <w:t>00</w:t>
      </w:r>
      <w:r w:rsidR="003B5209">
        <w:rPr>
          <w:szCs w:val="28"/>
        </w:rPr>
        <w:t xml:space="preserve"> руб.</w:t>
      </w:r>
    </w:p>
    <w:p w:rsidR="003B5209" w:rsidRDefault="00397430" w:rsidP="003B5209">
      <w:pPr>
        <w:rPr>
          <w:szCs w:val="28"/>
        </w:rPr>
      </w:pPr>
      <w:r>
        <w:rPr>
          <w:szCs w:val="28"/>
        </w:rPr>
        <w:t>КБК 0503 000</w:t>
      </w:r>
      <w:r>
        <w:rPr>
          <w:szCs w:val="28"/>
          <w:lang w:val="en-US"/>
        </w:rPr>
        <w:t>F</w:t>
      </w:r>
      <w:r w:rsidRPr="00397430">
        <w:rPr>
          <w:szCs w:val="28"/>
        </w:rPr>
        <w:t>255550 244 (2455550</w:t>
      </w:r>
      <w:r>
        <w:rPr>
          <w:szCs w:val="28"/>
          <w:lang w:val="en-US"/>
        </w:rPr>
        <w:t>x</w:t>
      </w:r>
      <w:r w:rsidRPr="00397430">
        <w:rPr>
          <w:szCs w:val="28"/>
        </w:rPr>
        <w:t>1213</w:t>
      </w:r>
      <w:r>
        <w:rPr>
          <w:szCs w:val="28"/>
        </w:rPr>
        <w:t>1 000 0000) 02</w:t>
      </w:r>
      <w:r w:rsidRPr="00397430">
        <w:rPr>
          <w:szCs w:val="28"/>
        </w:rPr>
        <w:t xml:space="preserve"> </w:t>
      </w:r>
      <w:r>
        <w:rPr>
          <w:szCs w:val="28"/>
          <w:lang w:val="en-US"/>
        </w:rPr>
        <w:t>F</w:t>
      </w:r>
      <w:r w:rsidRPr="00397430">
        <w:rPr>
          <w:szCs w:val="28"/>
        </w:rPr>
        <w:t xml:space="preserve">2708  </w:t>
      </w:r>
      <w:r>
        <w:rPr>
          <w:szCs w:val="28"/>
        </w:rPr>
        <w:t xml:space="preserve">49595,00 </w:t>
      </w:r>
      <w:r w:rsidR="003B5209">
        <w:rPr>
          <w:szCs w:val="28"/>
        </w:rPr>
        <w:t>руб.</w:t>
      </w:r>
    </w:p>
    <w:p w:rsidR="003B5209" w:rsidRDefault="003B5209" w:rsidP="003B5209">
      <w:pPr>
        <w:rPr>
          <w:szCs w:val="28"/>
        </w:rPr>
      </w:pPr>
      <w:r>
        <w:rPr>
          <w:szCs w:val="28"/>
        </w:rPr>
        <w:t xml:space="preserve">        </w:t>
      </w:r>
    </w:p>
    <w:p w:rsidR="003B5209" w:rsidRDefault="003B5209" w:rsidP="003B5209">
      <w:pPr>
        <w:rPr>
          <w:szCs w:val="28"/>
        </w:rPr>
      </w:pPr>
    </w:p>
    <w:p w:rsidR="00386FED" w:rsidRDefault="00397430" w:rsidP="00397430">
      <w:pPr>
        <w:rPr>
          <w:szCs w:val="28"/>
        </w:rPr>
      </w:pPr>
      <w:r>
        <w:rPr>
          <w:szCs w:val="28"/>
        </w:rPr>
        <w:t>2</w:t>
      </w:r>
      <w:r w:rsidR="003B5209">
        <w:rPr>
          <w:szCs w:val="28"/>
        </w:rPr>
        <w:t>.</w:t>
      </w:r>
      <w:r>
        <w:rPr>
          <w:szCs w:val="28"/>
        </w:rPr>
        <w:t>Перераспределить денежные средства</w:t>
      </w:r>
      <w:r w:rsidR="00386FED">
        <w:rPr>
          <w:szCs w:val="28"/>
        </w:rPr>
        <w:t>:</w:t>
      </w:r>
    </w:p>
    <w:p w:rsidR="00386FED" w:rsidRDefault="00386FED" w:rsidP="00397430">
      <w:pPr>
        <w:rPr>
          <w:szCs w:val="28"/>
        </w:rPr>
      </w:pPr>
      <w:r>
        <w:rPr>
          <w:szCs w:val="28"/>
        </w:rPr>
        <w:t>КБК 0501 00000 35003  244 (05-100-25) - 23000,00 руб.,</w:t>
      </w:r>
    </w:p>
    <w:p w:rsidR="00386FED" w:rsidRDefault="00386FED" w:rsidP="00397430">
      <w:pPr>
        <w:rPr>
          <w:szCs w:val="28"/>
        </w:rPr>
      </w:pPr>
      <w:r>
        <w:rPr>
          <w:szCs w:val="28"/>
        </w:rPr>
        <w:t>КБК 0503 00000 60005  244 (05-100-25) -1000,00руб.,</w:t>
      </w:r>
    </w:p>
    <w:p w:rsidR="00386FED" w:rsidRDefault="00386FED" w:rsidP="00397430">
      <w:pPr>
        <w:rPr>
          <w:szCs w:val="28"/>
        </w:rPr>
      </w:pPr>
      <w:r>
        <w:rPr>
          <w:szCs w:val="28"/>
        </w:rPr>
        <w:t>КБК 0409 00000 31512  244</w:t>
      </w:r>
      <w:r w:rsidR="00397430">
        <w:rPr>
          <w:sz w:val="24"/>
          <w:szCs w:val="24"/>
        </w:rPr>
        <w:t xml:space="preserve"> </w:t>
      </w:r>
      <w:r>
        <w:rPr>
          <w:szCs w:val="28"/>
        </w:rPr>
        <w:t xml:space="preserve">(05-100-25) -245551,07 руб., </w:t>
      </w:r>
    </w:p>
    <w:p w:rsidR="003B7F20" w:rsidRDefault="00386FED" w:rsidP="00397430">
      <w:pPr>
        <w:rPr>
          <w:szCs w:val="28"/>
        </w:rPr>
      </w:pPr>
      <w:r>
        <w:rPr>
          <w:szCs w:val="28"/>
        </w:rPr>
        <w:t>КБК 0801 00000 44099  611 (05-100-39) -44324,00 руб.,</w:t>
      </w:r>
      <w:r w:rsidR="00925F76">
        <w:rPr>
          <w:szCs w:val="28"/>
        </w:rPr>
        <w:t xml:space="preserve"> </w:t>
      </w:r>
      <w:r>
        <w:rPr>
          <w:szCs w:val="28"/>
        </w:rPr>
        <w:t>на следующие статьи расхода</w:t>
      </w:r>
    </w:p>
    <w:p w:rsidR="00386FED" w:rsidRDefault="00386FED" w:rsidP="00397430">
      <w:pPr>
        <w:rPr>
          <w:szCs w:val="28"/>
        </w:rPr>
      </w:pPr>
      <w:r>
        <w:rPr>
          <w:szCs w:val="28"/>
        </w:rPr>
        <w:t>КБК 0501 00000 35003  243 (05-100-26)   11000,00 руб.,</w:t>
      </w:r>
    </w:p>
    <w:p w:rsidR="00386FED" w:rsidRDefault="00386FED" w:rsidP="00397430">
      <w:pPr>
        <w:rPr>
          <w:szCs w:val="28"/>
        </w:rPr>
      </w:pPr>
      <w:r>
        <w:rPr>
          <w:szCs w:val="28"/>
        </w:rPr>
        <w:t>КБК 0412 00000 34003  244 (05-100-26)   12000,00руб.,</w:t>
      </w:r>
    </w:p>
    <w:p w:rsidR="00386FED" w:rsidRDefault="00386FED" w:rsidP="00397430">
      <w:pPr>
        <w:rPr>
          <w:szCs w:val="28"/>
        </w:rPr>
      </w:pPr>
      <w:r>
        <w:rPr>
          <w:szCs w:val="28"/>
        </w:rPr>
        <w:t>КБК 0503 000</w:t>
      </w:r>
      <w:r>
        <w:rPr>
          <w:szCs w:val="28"/>
          <w:lang w:val="en-US"/>
        </w:rPr>
        <w:t>F</w:t>
      </w:r>
      <w:r>
        <w:rPr>
          <w:szCs w:val="28"/>
        </w:rPr>
        <w:t>255550  244 (05-100-26)    48028,00 руб.,</w:t>
      </w:r>
    </w:p>
    <w:p w:rsidR="00386FED" w:rsidRDefault="00386FED" w:rsidP="00397430">
      <w:pPr>
        <w:rPr>
          <w:szCs w:val="28"/>
        </w:rPr>
      </w:pPr>
      <w:r>
        <w:rPr>
          <w:szCs w:val="28"/>
        </w:rPr>
        <w:t>КБК 0503 00000 60005   244 (05-100-26)  197523,07 руб.,</w:t>
      </w:r>
    </w:p>
    <w:p w:rsidR="00386FED" w:rsidRDefault="00386FED" w:rsidP="00397430">
      <w:pPr>
        <w:rPr>
          <w:szCs w:val="28"/>
        </w:rPr>
      </w:pPr>
      <w:r>
        <w:rPr>
          <w:szCs w:val="28"/>
        </w:rPr>
        <w:t>КБК 0801 00000 44099  611 (05-100-31)  44324,00руб.</w:t>
      </w:r>
      <w:r w:rsidR="00820A6E">
        <w:rPr>
          <w:szCs w:val="28"/>
        </w:rPr>
        <w:t>,</w:t>
      </w:r>
    </w:p>
    <w:p w:rsidR="00820A6E" w:rsidRPr="00386FED" w:rsidRDefault="00820A6E" w:rsidP="00397430">
      <w:pPr>
        <w:rPr>
          <w:szCs w:val="28"/>
        </w:rPr>
      </w:pPr>
      <w:r>
        <w:rPr>
          <w:szCs w:val="28"/>
        </w:rPr>
        <w:t>КБК 0503 00000 60005  244 (05-100-39)  1000,00руб.</w:t>
      </w: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6237"/>
        <w:gridCol w:w="1134"/>
        <w:gridCol w:w="1134"/>
        <w:gridCol w:w="1134"/>
      </w:tblGrid>
      <w:tr w:rsidR="003B7F20" w:rsidRPr="009643B0" w:rsidTr="001F296C">
        <w:trPr>
          <w:trHeight w:val="31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B7F20" w:rsidRPr="009643B0" w:rsidRDefault="003B7F20" w:rsidP="002B15F0">
      <w:pPr>
        <w:rPr>
          <w:sz w:val="16"/>
          <w:szCs w:val="16"/>
        </w:rPr>
      </w:pPr>
    </w:p>
    <w:sectPr w:rsidR="003B7F20" w:rsidRPr="009643B0" w:rsidSect="006D0D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47" w:rsidRDefault="00CF5747" w:rsidP="00582F5C">
      <w:r>
        <w:separator/>
      </w:r>
    </w:p>
  </w:endnote>
  <w:endnote w:type="continuationSeparator" w:id="0">
    <w:p w:rsidR="00CF5747" w:rsidRDefault="00CF5747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47" w:rsidRDefault="00CF5747" w:rsidP="00582F5C">
      <w:r>
        <w:separator/>
      </w:r>
    </w:p>
  </w:footnote>
  <w:footnote w:type="continuationSeparator" w:id="0">
    <w:p w:rsidR="00CF5747" w:rsidRDefault="00CF5747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F3"/>
    <w:rsid w:val="00000920"/>
    <w:rsid w:val="000069B6"/>
    <w:rsid w:val="00011ED5"/>
    <w:rsid w:val="00013760"/>
    <w:rsid w:val="00015510"/>
    <w:rsid w:val="000243D0"/>
    <w:rsid w:val="000265AD"/>
    <w:rsid w:val="000270F8"/>
    <w:rsid w:val="000344ED"/>
    <w:rsid w:val="000458B9"/>
    <w:rsid w:val="00051F63"/>
    <w:rsid w:val="000546ED"/>
    <w:rsid w:val="000558BB"/>
    <w:rsid w:val="00055F2E"/>
    <w:rsid w:val="00056CC3"/>
    <w:rsid w:val="00061C5D"/>
    <w:rsid w:val="000621E1"/>
    <w:rsid w:val="00067799"/>
    <w:rsid w:val="00082CC7"/>
    <w:rsid w:val="000873B9"/>
    <w:rsid w:val="000901D0"/>
    <w:rsid w:val="0009025B"/>
    <w:rsid w:val="00095031"/>
    <w:rsid w:val="0009572B"/>
    <w:rsid w:val="000A1207"/>
    <w:rsid w:val="000A1EBB"/>
    <w:rsid w:val="000A3FED"/>
    <w:rsid w:val="000A4572"/>
    <w:rsid w:val="000A6DAF"/>
    <w:rsid w:val="000B497E"/>
    <w:rsid w:val="000B4FDE"/>
    <w:rsid w:val="000C1323"/>
    <w:rsid w:val="000C1B42"/>
    <w:rsid w:val="000C2B6E"/>
    <w:rsid w:val="000C327F"/>
    <w:rsid w:val="000C4742"/>
    <w:rsid w:val="000D1C84"/>
    <w:rsid w:val="000D4D7A"/>
    <w:rsid w:val="000E6764"/>
    <w:rsid w:val="000F1506"/>
    <w:rsid w:val="000F2D18"/>
    <w:rsid w:val="000F5252"/>
    <w:rsid w:val="000F58EE"/>
    <w:rsid w:val="00105546"/>
    <w:rsid w:val="00106ADA"/>
    <w:rsid w:val="0011350B"/>
    <w:rsid w:val="001140F9"/>
    <w:rsid w:val="00121FE1"/>
    <w:rsid w:val="001223AD"/>
    <w:rsid w:val="001236B2"/>
    <w:rsid w:val="00125881"/>
    <w:rsid w:val="00125F9F"/>
    <w:rsid w:val="0013068C"/>
    <w:rsid w:val="00142A6A"/>
    <w:rsid w:val="00150330"/>
    <w:rsid w:val="00151877"/>
    <w:rsid w:val="001528FA"/>
    <w:rsid w:val="00153FBC"/>
    <w:rsid w:val="00163D4A"/>
    <w:rsid w:val="00170508"/>
    <w:rsid w:val="001744F2"/>
    <w:rsid w:val="00182D31"/>
    <w:rsid w:val="0019457E"/>
    <w:rsid w:val="00196795"/>
    <w:rsid w:val="0019796B"/>
    <w:rsid w:val="00197B5E"/>
    <w:rsid w:val="001A464B"/>
    <w:rsid w:val="001A7233"/>
    <w:rsid w:val="001B0AE9"/>
    <w:rsid w:val="001C04DD"/>
    <w:rsid w:val="001C05DC"/>
    <w:rsid w:val="001C21B5"/>
    <w:rsid w:val="001C554E"/>
    <w:rsid w:val="001C58A3"/>
    <w:rsid w:val="001D2B2A"/>
    <w:rsid w:val="001D7DEF"/>
    <w:rsid w:val="001E23F3"/>
    <w:rsid w:val="001F296C"/>
    <w:rsid w:val="001F3F46"/>
    <w:rsid w:val="001F4670"/>
    <w:rsid w:val="00203228"/>
    <w:rsid w:val="00220DF1"/>
    <w:rsid w:val="00221003"/>
    <w:rsid w:val="002254B8"/>
    <w:rsid w:val="00226700"/>
    <w:rsid w:val="00233281"/>
    <w:rsid w:val="00243EC3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801E3"/>
    <w:rsid w:val="002826BC"/>
    <w:rsid w:val="00286E32"/>
    <w:rsid w:val="00290F8E"/>
    <w:rsid w:val="002946C3"/>
    <w:rsid w:val="00294877"/>
    <w:rsid w:val="002A0793"/>
    <w:rsid w:val="002A0BD1"/>
    <w:rsid w:val="002A2734"/>
    <w:rsid w:val="002B15F0"/>
    <w:rsid w:val="002B2EC5"/>
    <w:rsid w:val="002B37BB"/>
    <w:rsid w:val="002B7334"/>
    <w:rsid w:val="002B73EE"/>
    <w:rsid w:val="002C2998"/>
    <w:rsid w:val="002C4E46"/>
    <w:rsid w:val="002D0292"/>
    <w:rsid w:val="002D4657"/>
    <w:rsid w:val="002D46F8"/>
    <w:rsid w:val="002D7C35"/>
    <w:rsid w:val="002F02D1"/>
    <w:rsid w:val="002F30A9"/>
    <w:rsid w:val="002F57D1"/>
    <w:rsid w:val="002F5BCD"/>
    <w:rsid w:val="0030566D"/>
    <w:rsid w:val="0030630C"/>
    <w:rsid w:val="00310A39"/>
    <w:rsid w:val="0031146A"/>
    <w:rsid w:val="00312B03"/>
    <w:rsid w:val="0031311A"/>
    <w:rsid w:val="003346B2"/>
    <w:rsid w:val="00337AB4"/>
    <w:rsid w:val="00337B36"/>
    <w:rsid w:val="003402E3"/>
    <w:rsid w:val="00344474"/>
    <w:rsid w:val="00360B2A"/>
    <w:rsid w:val="003756F0"/>
    <w:rsid w:val="003837C8"/>
    <w:rsid w:val="00386FED"/>
    <w:rsid w:val="00387B2A"/>
    <w:rsid w:val="00387E6F"/>
    <w:rsid w:val="00396835"/>
    <w:rsid w:val="00397430"/>
    <w:rsid w:val="003A0515"/>
    <w:rsid w:val="003A2849"/>
    <w:rsid w:val="003A331E"/>
    <w:rsid w:val="003B02AF"/>
    <w:rsid w:val="003B2C67"/>
    <w:rsid w:val="003B4B43"/>
    <w:rsid w:val="003B5209"/>
    <w:rsid w:val="003B6E36"/>
    <w:rsid w:val="003B7F20"/>
    <w:rsid w:val="003C33B5"/>
    <w:rsid w:val="003D6A4A"/>
    <w:rsid w:val="003E5CE3"/>
    <w:rsid w:val="003E7BC2"/>
    <w:rsid w:val="003F05CD"/>
    <w:rsid w:val="003F5842"/>
    <w:rsid w:val="003F5849"/>
    <w:rsid w:val="004023CB"/>
    <w:rsid w:val="004025F6"/>
    <w:rsid w:val="0040667D"/>
    <w:rsid w:val="004078FC"/>
    <w:rsid w:val="00417ACE"/>
    <w:rsid w:val="004252EC"/>
    <w:rsid w:val="00432F4B"/>
    <w:rsid w:val="00433097"/>
    <w:rsid w:val="00434463"/>
    <w:rsid w:val="00436953"/>
    <w:rsid w:val="00441D93"/>
    <w:rsid w:val="0044460A"/>
    <w:rsid w:val="004470BF"/>
    <w:rsid w:val="00447F0D"/>
    <w:rsid w:val="00450AC2"/>
    <w:rsid w:val="004510D8"/>
    <w:rsid w:val="00451225"/>
    <w:rsid w:val="004530AD"/>
    <w:rsid w:val="00453582"/>
    <w:rsid w:val="00455627"/>
    <w:rsid w:val="00457B8A"/>
    <w:rsid w:val="00460E47"/>
    <w:rsid w:val="00465CF5"/>
    <w:rsid w:val="00466D01"/>
    <w:rsid w:val="00467BBD"/>
    <w:rsid w:val="0047406E"/>
    <w:rsid w:val="00475042"/>
    <w:rsid w:val="004803BB"/>
    <w:rsid w:val="00486B8D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C0FD0"/>
    <w:rsid w:val="004C626B"/>
    <w:rsid w:val="004C6A0B"/>
    <w:rsid w:val="004D2089"/>
    <w:rsid w:val="004D3CF1"/>
    <w:rsid w:val="004E05C6"/>
    <w:rsid w:val="004E200A"/>
    <w:rsid w:val="004E2518"/>
    <w:rsid w:val="004E79BC"/>
    <w:rsid w:val="004F0082"/>
    <w:rsid w:val="004F5571"/>
    <w:rsid w:val="00502532"/>
    <w:rsid w:val="00502AAE"/>
    <w:rsid w:val="005047B0"/>
    <w:rsid w:val="005057B7"/>
    <w:rsid w:val="00506AF5"/>
    <w:rsid w:val="00513315"/>
    <w:rsid w:val="00516C5C"/>
    <w:rsid w:val="00517F0C"/>
    <w:rsid w:val="00531D7F"/>
    <w:rsid w:val="0053317C"/>
    <w:rsid w:val="0053716C"/>
    <w:rsid w:val="005416D7"/>
    <w:rsid w:val="005446FE"/>
    <w:rsid w:val="00547F27"/>
    <w:rsid w:val="00555589"/>
    <w:rsid w:val="00564BF6"/>
    <w:rsid w:val="005653DA"/>
    <w:rsid w:val="00571BC9"/>
    <w:rsid w:val="00573824"/>
    <w:rsid w:val="00582F5C"/>
    <w:rsid w:val="00591CB1"/>
    <w:rsid w:val="00596B01"/>
    <w:rsid w:val="005A17FC"/>
    <w:rsid w:val="005B4C07"/>
    <w:rsid w:val="005C4100"/>
    <w:rsid w:val="005C492D"/>
    <w:rsid w:val="005C4A28"/>
    <w:rsid w:val="005C7236"/>
    <w:rsid w:val="005D110C"/>
    <w:rsid w:val="005D3D86"/>
    <w:rsid w:val="005D4D2B"/>
    <w:rsid w:val="005D7906"/>
    <w:rsid w:val="005E78C9"/>
    <w:rsid w:val="005F0EC5"/>
    <w:rsid w:val="005F5697"/>
    <w:rsid w:val="005F5E9B"/>
    <w:rsid w:val="006015AC"/>
    <w:rsid w:val="00601E77"/>
    <w:rsid w:val="006020B7"/>
    <w:rsid w:val="00603BA1"/>
    <w:rsid w:val="00605800"/>
    <w:rsid w:val="00607C2F"/>
    <w:rsid w:val="006151B1"/>
    <w:rsid w:val="0061779A"/>
    <w:rsid w:val="00617D09"/>
    <w:rsid w:val="0062372E"/>
    <w:rsid w:val="00633409"/>
    <w:rsid w:val="006410CA"/>
    <w:rsid w:val="006541BA"/>
    <w:rsid w:val="00654FC1"/>
    <w:rsid w:val="00655C46"/>
    <w:rsid w:val="00655EC8"/>
    <w:rsid w:val="00660337"/>
    <w:rsid w:val="00663D43"/>
    <w:rsid w:val="00665CAA"/>
    <w:rsid w:val="00667BE9"/>
    <w:rsid w:val="00674892"/>
    <w:rsid w:val="00675A5B"/>
    <w:rsid w:val="00677710"/>
    <w:rsid w:val="0067787B"/>
    <w:rsid w:val="006934EC"/>
    <w:rsid w:val="00694D68"/>
    <w:rsid w:val="006969C6"/>
    <w:rsid w:val="006A194D"/>
    <w:rsid w:val="006A44FD"/>
    <w:rsid w:val="006B2396"/>
    <w:rsid w:val="006B3BE9"/>
    <w:rsid w:val="006C075D"/>
    <w:rsid w:val="006C078D"/>
    <w:rsid w:val="006C1DC1"/>
    <w:rsid w:val="006C535C"/>
    <w:rsid w:val="006C5CC6"/>
    <w:rsid w:val="006D0D15"/>
    <w:rsid w:val="006D2071"/>
    <w:rsid w:val="006D2EFB"/>
    <w:rsid w:val="006D3514"/>
    <w:rsid w:val="006D5C67"/>
    <w:rsid w:val="006F31BE"/>
    <w:rsid w:val="006F4CBD"/>
    <w:rsid w:val="006F5E1E"/>
    <w:rsid w:val="007057DF"/>
    <w:rsid w:val="00712CB6"/>
    <w:rsid w:val="00715670"/>
    <w:rsid w:val="0071626C"/>
    <w:rsid w:val="00722AB1"/>
    <w:rsid w:val="00723311"/>
    <w:rsid w:val="00736F07"/>
    <w:rsid w:val="00740859"/>
    <w:rsid w:val="00741C06"/>
    <w:rsid w:val="00744F5B"/>
    <w:rsid w:val="007455A1"/>
    <w:rsid w:val="00745C89"/>
    <w:rsid w:val="00747771"/>
    <w:rsid w:val="007502B3"/>
    <w:rsid w:val="0075147F"/>
    <w:rsid w:val="00761439"/>
    <w:rsid w:val="0077049F"/>
    <w:rsid w:val="00771827"/>
    <w:rsid w:val="007743B3"/>
    <w:rsid w:val="007745B3"/>
    <w:rsid w:val="0078223A"/>
    <w:rsid w:val="0078307A"/>
    <w:rsid w:val="00785002"/>
    <w:rsid w:val="00791631"/>
    <w:rsid w:val="007954DE"/>
    <w:rsid w:val="00795687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2149"/>
    <w:rsid w:val="007E68C3"/>
    <w:rsid w:val="007F0411"/>
    <w:rsid w:val="007F2379"/>
    <w:rsid w:val="007F447C"/>
    <w:rsid w:val="00807AD4"/>
    <w:rsid w:val="00813DBD"/>
    <w:rsid w:val="00814D00"/>
    <w:rsid w:val="00820A6E"/>
    <w:rsid w:val="00822009"/>
    <w:rsid w:val="00833960"/>
    <w:rsid w:val="00835077"/>
    <w:rsid w:val="00840009"/>
    <w:rsid w:val="00841122"/>
    <w:rsid w:val="008432BA"/>
    <w:rsid w:val="0084363E"/>
    <w:rsid w:val="0086457B"/>
    <w:rsid w:val="00865AA2"/>
    <w:rsid w:val="00870A7B"/>
    <w:rsid w:val="00875BEC"/>
    <w:rsid w:val="0088263E"/>
    <w:rsid w:val="00884AEE"/>
    <w:rsid w:val="00885258"/>
    <w:rsid w:val="00885A8B"/>
    <w:rsid w:val="008972FC"/>
    <w:rsid w:val="008A325F"/>
    <w:rsid w:val="008A3331"/>
    <w:rsid w:val="008B3409"/>
    <w:rsid w:val="008B5AC6"/>
    <w:rsid w:val="008C1BFE"/>
    <w:rsid w:val="008C3ABA"/>
    <w:rsid w:val="008C48FA"/>
    <w:rsid w:val="008C5DCB"/>
    <w:rsid w:val="008D070C"/>
    <w:rsid w:val="008D33C7"/>
    <w:rsid w:val="008D3A0F"/>
    <w:rsid w:val="008E3DE0"/>
    <w:rsid w:val="008E3E26"/>
    <w:rsid w:val="008F14D6"/>
    <w:rsid w:val="00902D41"/>
    <w:rsid w:val="00906EE0"/>
    <w:rsid w:val="009127D9"/>
    <w:rsid w:val="00924551"/>
    <w:rsid w:val="00925F76"/>
    <w:rsid w:val="00927EA7"/>
    <w:rsid w:val="00930FB6"/>
    <w:rsid w:val="00932D05"/>
    <w:rsid w:val="00935598"/>
    <w:rsid w:val="00936A51"/>
    <w:rsid w:val="0094062C"/>
    <w:rsid w:val="00943FB2"/>
    <w:rsid w:val="00945202"/>
    <w:rsid w:val="00945328"/>
    <w:rsid w:val="00945643"/>
    <w:rsid w:val="00951215"/>
    <w:rsid w:val="00954FD6"/>
    <w:rsid w:val="00956401"/>
    <w:rsid w:val="0096029F"/>
    <w:rsid w:val="009609DB"/>
    <w:rsid w:val="009643B0"/>
    <w:rsid w:val="00967DDA"/>
    <w:rsid w:val="00982F3F"/>
    <w:rsid w:val="00994315"/>
    <w:rsid w:val="009A1F95"/>
    <w:rsid w:val="009A4D10"/>
    <w:rsid w:val="009B125D"/>
    <w:rsid w:val="009B2814"/>
    <w:rsid w:val="009C2603"/>
    <w:rsid w:val="009C2928"/>
    <w:rsid w:val="009C422C"/>
    <w:rsid w:val="009C523F"/>
    <w:rsid w:val="009C58C0"/>
    <w:rsid w:val="009C5948"/>
    <w:rsid w:val="009D06E1"/>
    <w:rsid w:val="009E1124"/>
    <w:rsid w:val="009E4BC6"/>
    <w:rsid w:val="009E6673"/>
    <w:rsid w:val="009F36BF"/>
    <w:rsid w:val="009F5587"/>
    <w:rsid w:val="009F5F59"/>
    <w:rsid w:val="00A14056"/>
    <w:rsid w:val="00A14661"/>
    <w:rsid w:val="00A14EEB"/>
    <w:rsid w:val="00A15B39"/>
    <w:rsid w:val="00A23995"/>
    <w:rsid w:val="00A323F8"/>
    <w:rsid w:val="00A35EE2"/>
    <w:rsid w:val="00A36F27"/>
    <w:rsid w:val="00A41F21"/>
    <w:rsid w:val="00A547BA"/>
    <w:rsid w:val="00A56AF7"/>
    <w:rsid w:val="00A61DB6"/>
    <w:rsid w:val="00A62BE7"/>
    <w:rsid w:val="00A631BA"/>
    <w:rsid w:val="00A63558"/>
    <w:rsid w:val="00A64822"/>
    <w:rsid w:val="00A70185"/>
    <w:rsid w:val="00A739EC"/>
    <w:rsid w:val="00A75B29"/>
    <w:rsid w:val="00A8349C"/>
    <w:rsid w:val="00A95478"/>
    <w:rsid w:val="00A96621"/>
    <w:rsid w:val="00A96D85"/>
    <w:rsid w:val="00AB1533"/>
    <w:rsid w:val="00AB4D7E"/>
    <w:rsid w:val="00AB5910"/>
    <w:rsid w:val="00AB5F0A"/>
    <w:rsid w:val="00AC22E1"/>
    <w:rsid w:val="00AC5473"/>
    <w:rsid w:val="00AC5935"/>
    <w:rsid w:val="00AC714B"/>
    <w:rsid w:val="00AD13FF"/>
    <w:rsid w:val="00AD45F7"/>
    <w:rsid w:val="00AD538B"/>
    <w:rsid w:val="00AD645C"/>
    <w:rsid w:val="00AE28A4"/>
    <w:rsid w:val="00AE3673"/>
    <w:rsid w:val="00AE38F2"/>
    <w:rsid w:val="00AE726B"/>
    <w:rsid w:val="00AF5B60"/>
    <w:rsid w:val="00AF5C25"/>
    <w:rsid w:val="00AF6E76"/>
    <w:rsid w:val="00B1123C"/>
    <w:rsid w:val="00B13755"/>
    <w:rsid w:val="00B14677"/>
    <w:rsid w:val="00B146D2"/>
    <w:rsid w:val="00B17523"/>
    <w:rsid w:val="00B23BBC"/>
    <w:rsid w:val="00B257BF"/>
    <w:rsid w:val="00B330D5"/>
    <w:rsid w:val="00B3542F"/>
    <w:rsid w:val="00B45EA7"/>
    <w:rsid w:val="00B534C9"/>
    <w:rsid w:val="00B53839"/>
    <w:rsid w:val="00B63585"/>
    <w:rsid w:val="00B64BE2"/>
    <w:rsid w:val="00B736F0"/>
    <w:rsid w:val="00B75E35"/>
    <w:rsid w:val="00B8063A"/>
    <w:rsid w:val="00B96DD8"/>
    <w:rsid w:val="00B96F7B"/>
    <w:rsid w:val="00BA77D7"/>
    <w:rsid w:val="00BB0CC6"/>
    <w:rsid w:val="00BB2A15"/>
    <w:rsid w:val="00BB4C9C"/>
    <w:rsid w:val="00BC0505"/>
    <w:rsid w:val="00BD6172"/>
    <w:rsid w:val="00BD712A"/>
    <w:rsid w:val="00BE2017"/>
    <w:rsid w:val="00BE459D"/>
    <w:rsid w:val="00BE6997"/>
    <w:rsid w:val="00BF1F51"/>
    <w:rsid w:val="00BF3E10"/>
    <w:rsid w:val="00BF59A1"/>
    <w:rsid w:val="00BF7B7F"/>
    <w:rsid w:val="00C000AD"/>
    <w:rsid w:val="00C01FC1"/>
    <w:rsid w:val="00C070D2"/>
    <w:rsid w:val="00C10E93"/>
    <w:rsid w:val="00C212BE"/>
    <w:rsid w:val="00C21C4E"/>
    <w:rsid w:val="00C26223"/>
    <w:rsid w:val="00C3184B"/>
    <w:rsid w:val="00C35175"/>
    <w:rsid w:val="00C41CF6"/>
    <w:rsid w:val="00C429F2"/>
    <w:rsid w:val="00C47710"/>
    <w:rsid w:val="00C5073D"/>
    <w:rsid w:val="00C51BFB"/>
    <w:rsid w:val="00C53788"/>
    <w:rsid w:val="00C571DF"/>
    <w:rsid w:val="00C6536D"/>
    <w:rsid w:val="00C6597A"/>
    <w:rsid w:val="00C7001C"/>
    <w:rsid w:val="00C7069E"/>
    <w:rsid w:val="00C72EF2"/>
    <w:rsid w:val="00C815D0"/>
    <w:rsid w:val="00C822DE"/>
    <w:rsid w:val="00C84B6B"/>
    <w:rsid w:val="00C96F65"/>
    <w:rsid w:val="00C97D72"/>
    <w:rsid w:val="00C97FEF"/>
    <w:rsid w:val="00CA33F3"/>
    <w:rsid w:val="00CC0342"/>
    <w:rsid w:val="00CD2318"/>
    <w:rsid w:val="00CD4140"/>
    <w:rsid w:val="00CD6CB5"/>
    <w:rsid w:val="00CE223D"/>
    <w:rsid w:val="00CE264B"/>
    <w:rsid w:val="00CE70EB"/>
    <w:rsid w:val="00CF5747"/>
    <w:rsid w:val="00CF584D"/>
    <w:rsid w:val="00CF7917"/>
    <w:rsid w:val="00D01037"/>
    <w:rsid w:val="00D02AED"/>
    <w:rsid w:val="00D078E9"/>
    <w:rsid w:val="00D20130"/>
    <w:rsid w:val="00D24CF0"/>
    <w:rsid w:val="00D25325"/>
    <w:rsid w:val="00D32978"/>
    <w:rsid w:val="00D404F7"/>
    <w:rsid w:val="00D5035E"/>
    <w:rsid w:val="00D56345"/>
    <w:rsid w:val="00D6319B"/>
    <w:rsid w:val="00D74C2C"/>
    <w:rsid w:val="00D83F2A"/>
    <w:rsid w:val="00D8447A"/>
    <w:rsid w:val="00D84B76"/>
    <w:rsid w:val="00D84C15"/>
    <w:rsid w:val="00D900C5"/>
    <w:rsid w:val="00D912CB"/>
    <w:rsid w:val="00D952DB"/>
    <w:rsid w:val="00DA084F"/>
    <w:rsid w:val="00DA1446"/>
    <w:rsid w:val="00DA615E"/>
    <w:rsid w:val="00DA66C6"/>
    <w:rsid w:val="00DA69B6"/>
    <w:rsid w:val="00DB182E"/>
    <w:rsid w:val="00DD549C"/>
    <w:rsid w:val="00DE011A"/>
    <w:rsid w:val="00DE0B47"/>
    <w:rsid w:val="00DE2B14"/>
    <w:rsid w:val="00E01F0D"/>
    <w:rsid w:val="00E041C9"/>
    <w:rsid w:val="00E12D27"/>
    <w:rsid w:val="00E14A9B"/>
    <w:rsid w:val="00E16635"/>
    <w:rsid w:val="00E2069C"/>
    <w:rsid w:val="00E31AD9"/>
    <w:rsid w:val="00E36966"/>
    <w:rsid w:val="00E37505"/>
    <w:rsid w:val="00E412A2"/>
    <w:rsid w:val="00E439C2"/>
    <w:rsid w:val="00E46E50"/>
    <w:rsid w:val="00E610A1"/>
    <w:rsid w:val="00E6290D"/>
    <w:rsid w:val="00E636D8"/>
    <w:rsid w:val="00E64225"/>
    <w:rsid w:val="00E64277"/>
    <w:rsid w:val="00E67C48"/>
    <w:rsid w:val="00E7165D"/>
    <w:rsid w:val="00E733D3"/>
    <w:rsid w:val="00E92D49"/>
    <w:rsid w:val="00E97F12"/>
    <w:rsid w:val="00EA2D7B"/>
    <w:rsid w:val="00EB5061"/>
    <w:rsid w:val="00EB699F"/>
    <w:rsid w:val="00EC312E"/>
    <w:rsid w:val="00EC3445"/>
    <w:rsid w:val="00EC4F18"/>
    <w:rsid w:val="00EE4F1B"/>
    <w:rsid w:val="00EF1D2A"/>
    <w:rsid w:val="00EF2399"/>
    <w:rsid w:val="00EF3A27"/>
    <w:rsid w:val="00EF6A5E"/>
    <w:rsid w:val="00F002FB"/>
    <w:rsid w:val="00F00873"/>
    <w:rsid w:val="00F04139"/>
    <w:rsid w:val="00F04BE0"/>
    <w:rsid w:val="00F079BF"/>
    <w:rsid w:val="00F12045"/>
    <w:rsid w:val="00F23558"/>
    <w:rsid w:val="00F34D4E"/>
    <w:rsid w:val="00F40B66"/>
    <w:rsid w:val="00F4182F"/>
    <w:rsid w:val="00F41993"/>
    <w:rsid w:val="00F4277A"/>
    <w:rsid w:val="00F42D79"/>
    <w:rsid w:val="00F45224"/>
    <w:rsid w:val="00F45C55"/>
    <w:rsid w:val="00F53CF7"/>
    <w:rsid w:val="00F55023"/>
    <w:rsid w:val="00F556E1"/>
    <w:rsid w:val="00F63687"/>
    <w:rsid w:val="00F67FBD"/>
    <w:rsid w:val="00F72E77"/>
    <w:rsid w:val="00F73C84"/>
    <w:rsid w:val="00F75DB5"/>
    <w:rsid w:val="00F767A0"/>
    <w:rsid w:val="00F849CF"/>
    <w:rsid w:val="00F86F37"/>
    <w:rsid w:val="00F96E10"/>
    <w:rsid w:val="00FA0C65"/>
    <w:rsid w:val="00FA23E3"/>
    <w:rsid w:val="00FB21BE"/>
    <w:rsid w:val="00FB28F2"/>
    <w:rsid w:val="00FB5E8B"/>
    <w:rsid w:val="00FC1986"/>
    <w:rsid w:val="00FD0A9C"/>
    <w:rsid w:val="00FD0FFC"/>
    <w:rsid w:val="00FD125D"/>
    <w:rsid w:val="00FD1E8B"/>
    <w:rsid w:val="00FE059F"/>
    <w:rsid w:val="00FE2667"/>
    <w:rsid w:val="00FE3AF7"/>
    <w:rsid w:val="00FF569F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F0466-43CC-431F-BB94-752523A2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22</Pages>
  <Words>7297</Words>
  <Characters>41594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2024-03-14T04:43:00Z</cp:lastPrinted>
  <dcterms:created xsi:type="dcterms:W3CDTF">2023-02-01T00:56:00Z</dcterms:created>
  <dcterms:modified xsi:type="dcterms:W3CDTF">2024-04-11T01:02:00Z</dcterms:modified>
</cp:coreProperties>
</file>